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AF" w:rsidRDefault="00D779FB" w:rsidP="00FA7FCF">
      <w:pPr>
        <w:spacing w:before="41" w:line="235" w:lineRule="auto"/>
        <w:ind w:left="2225" w:right="2182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69B7CB" wp14:editId="11BCB845">
            <wp:simplePos x="0" y="0"/>
            <wp:positionH relativeFrom="column">
              <wp:posOffset>5241152</wp:posOffset>
            </wp:positionH>
            <wp:positionV relativeFrom="paragraph">
              <wp:posOffset>331</wp:posOffset>
            </wp:positionV>
            <wp:extent cx="826770" cy="768985"/>
            <wp:effectExtent l="0" t="0" r="0" b="0"/>
            <wp:wrapThrough wrapText="bothSides">
              <wp:wrapPolygon edited="0">
                <wp:start x="4977" y="0"/>
                <wp:lineTo x="995" y="5351"/>
                <wp:lineTo x="0" y="6956"/>
                <wp:lineTo x="0" y="12842"/>
                <wp:lineTo x="1493" y="17658"/>
                <wp:lineTo x="4977" y="20334"/>
                <wp:lineTo x="5475" y="20869"/>
                <wp:lineTo x="15429" y="20869"/>
                <wp:lineTo x="15926" y="20334"/>
                <wp:lineTo x="19410" y="17658"/>
                <wp:lineTo x="20903" y="12842"/>
                <wp:lineTo x="20903" y="6956"/>
                <wp:lineTo x="19908" y="5351"/>
                <wp:lineTo x="15926" y="0"/>
                <wp:lineTo x="4977" y="0"/>
              </wp:wrapPolygon>
            </wp:wrapThrough>
            <wp:docPr id="2" name="Picture 2" descr="King Fahd University of Petroleum and Mineral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 Fahd University of Petroleum and Minerals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06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504907</wp:posOffset>
            </wp:positionH>
            <wp:positionV relativeFrom="paragraph">
              <wp:posOffset>441</wp:posOffset>
            </wp:positionV>
            <wp:extent cx="826770" cy="768985"/>
            <wp:effectExtent l="0" t="0" r="0" b="0"/>
            <wp:wrapThrough wrapText="bothSides">
              <wp:wrapPolygon edited="0">
                <wp:start x="4977" y="0"/>
                <wp:lineTo x="995" y="5351"/>
                <wp:lineTo x="0" y="6956"/>
                <wp:lineTo x="0" y="12842"/>
                <wp:lineTo x="1493" y="17658"/>
                <wp:lineTo x="4977" y="20334"/>
                <wp:lineTo x="5475" y="20869"/>
                <wp:lineTo x="15429" y="20869"/>
                <wp:lineTo x="15926" y="20334"/>
                <wp:lineTo x="19410" y="17658"/>
                <wp:lineTo x="20903" y="12842"/>
                <wp:lineTo x="20903" y="6956"/>
                <wp:lineTo x="19908" y="5351"/>
                <wp:lineTo x="15926" y="0"/>
                <wp:lineTo x="4977" y="0"/>
              </wp:wrapPolygon>
            </wp:wrapThrough>
            <wp:docPr id="1" name="Picture 1" descr="King Fahd University of Petroleum and Mineral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 Fahd University of Petroleum and Minerals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FCF" w:rsidRPr="00D779FB" w:rsidRDefault="00FA7FCF" w:rsidP="00FA7FCF">
      <w:pPr>
        <w:spacing w:before="41" w:line="235" w:lineRule="auto"/>
        <w:ind w:left="2225" w:right="2182"/>
        <w:jc w:val="center"/>
        <w:rPr>
          <w:rFonts w:ascii="Arial Rounded MT Bold" w:hAnsi="Arial Rounded MT Bold"/>
          <w:b/>
        </w:rPr>
      </w:pPr>
      <w:r w:rsidRPr="00D779FB">
        <w:rPr>
          <w:rFonts w:ascii="Arial Rounded MT Bold" w:hAnsi="Arial Rounded MT Bold"/>
          <w:b/>
        </w:rPr>
        <w:t>KING FAHD UNIVERSITY OF PETROLEUM AND MINERALS DEPARTMENT OF PHYSICS</w:t>
      </w:r>
    </w:p>
    <w:p w:rsidR="00FA7FCF" w:rsidRPr="00690062" w:rsidRDefault="00FA7FCF" w:rsidP="00FA7FCF">
      <w:pPr>
        <w:pStyle w:val="BodyText"/>
        <w:spacing w:before="4"/>
        <w:rPr>
          <w:b/>
          <w:sz w:val="16"/>
          <w:szCs w:val="16"/>
        </w:rPr>
      </w:pPr>
      <w:bookmarkStart w:id="0" w:name="_GoBack"/>
      <w:bookmarkEnd w:id="0"/>
    </w:p>
    <w:p w:rsidR="00690062" w:rsidRDefault="00FA7FCF" w:rsidP="00690062">
      <w:pPr>
        <w:spacing w:line="235" w:lineRule="auto"/>
        <w:ind w:right="864"/>
        <w:jc w:val="both"/>
        <w:rPr>
          <w:b/>
        </w:rPr>
      </w:pPr>
      <w:r>
        <w:rPr>
          <w:b/>
        </w:rPr>
        <w:t>Modern Physics</w:t>
      </w:r>
      <w:r w:rsidR="00E671AF">
        <w:rPr>
          <w:b/>
        </w:rPr>
        <w:t xml:space="preserve"> (Phys. 213)</w:t>
      </w:r>
      <w:r>
        <w:rPr>
          <w:b/>
        </w:rPr>
        <w:t xml:space="preserve"> </w:t>
      </w:r>
      <w:r w:rsidR="00690062">
        <w:rPr>
          <w:b/>
        </w:rPr>
        <w:tab/>
      </w:r>
      <w:r w:rsidR="00690062">
        <w:rPr>
          <w:b/>
        </w:rPr>
        <w:tab/>
      </w:r>
      <w:r w:rsidR="00690062">
        <w:rPr>
          <w:b/>
        </w:rPr>
        <w:tab/>
      </w:r>
      <w:r w:rsidR="00690062">
        <w:rPr>
          <w:b/>
        </w:rPr>
        <w:tab/>
      </w:r>
      <w:r w:rsidR="00690062">
        <w:rPr>
          <w:b/>
        </w:rPr>
        <w:tab/>
      </w:r>
      <w:r w:rsidR="00690062">
        <w:rPr>
          <w:b/>
        </w:rPr>
        <w:tab/>
      </w:r>
      <w:r w:rsidR="00690062">
        <w:rPr>
          <w:b/>
        </w:rPr>
        <w:tab/>
      </w:r>
      <w:r>
        <w:rPr>
          <w:b/>
        </w:rPr>
        <w:t>Spring 2020 - 2021 (Term 20</w:t>
      </w:r>
      <w:r w:rsidR="00A64B42">
        <w:rPr>
          <w:b/>
        </w:rPr>
        <w:t>2</w:t>
      </w:r>
      <w:r>
        <w:rPr>
          <w:b/>
        </w:rPr>
        <w:t>)</w:t>
      </w:r>
    </w:p>
    <w:p w:rsidR="00FA7FCF" w:rsidRDefault="00FA7FCF" w:rsidP="00690062">
      <w:pPr>
        <w:spacing w:line="235" w:lineRule="auto"/>
        <w:ind w:left="720" w:right="864"/>
        <w:jc w:val="center"/>
        <w:rPr>
          <w:b/>
        </w:rPr>
      </w:pPr>
      <w:r>
        <w:rPr>
          <w:b/>
        </w:rPr>
        <w:t>Schedule and Grading Policy</w:t>
      </w:r>
    </w:p>
    <w:p w:rsidR="00FA7FCF" w:rsidRPr="00690062" w:rsidRDefault="00FA7FCF" w:rsidP="00FA7FCF">
      <w:pPr>
        <w:pStyle w:val="BodyText"/>
        <w:rPr>
          <w:b/>
          <w:sz w:val="16"/>
          <w:szCs w:val="16"/>
        </w:rPr>
      </w:pPr>
    </w:p>
    <w:p w:rsidR="00FA7FCF" w:rsidRDefault="00FA7FCF" w:rsidP="00FA7FCF">
      <w:pPr>
        <w:spacing w:line="249" w:lineRule="exact"/>
        <w:ind w:left="160"/>
        <w:jc w:val="both"/>
      </w:pPr>
      <w:r>
        <w:t xml:space="preserve">1) </w:t>
      </w:r>
      <w:r>
        <w:rPr>
          <w:b/>
        </w:rPr>
        <w:t xml:space="preserve">Course Description </w:t>
      </w:r>
      <w:r>
        <w:t>(Undergraduate bulletin)</w:t>
      </w:r>
    </w:p>
    <w:p w:rsidR="00FA7FCF" w:rsidRPr="00CE46FF" w:rsidRDefault="00FA7FCF" w:rsidP="00FA7FCF">
      <w:pPr>
        <w:spacing w:before="2" w:line="232" w:lineRule="auto"/>
        <w:ind w:left="808" w:right="117"/>
        <w:jc w:val="both"/>
        <w:rPr>
          <w:rFonts w:asciiTheme="majorBidi" w:hAnsiTheme="majorBidi" w:cstheme="majorBidi"/>
        </w:rPr>
      </w:pPr>
      <w:r w:rsidRPr="00CE46FF">
        <w:rPr>
          <w:rFonts w:asciiTheme="majorBidi" w:hAnsiTheme="majorBidi" w:cstheme="majorBidi"/>
        </w:rPr>
        <w:t>Quantum mechanics: the particle and wave aspects of matter; quantum mechanics in one and three dimensions, quantum theory of the hydrogen atom; atomic physics; statistical physics; selected topics from molecular Physics, solid state physics, nuclear physics, elementary particle physics, and cosmology.</w:t>
      </w:r>
    </w:p>
    <w:p w:rsidR="00FA7FCF" w:rsidRDefault="00FA7FCF" w:rsidP="00FA7FCF">
      <w:pPr>
        <w:spacing w:line="245" w:lineRule="exact"/>
        <w:ind w:left="808"/>
        <w:jc w:val="both"/>
      </w:pPr>
      <w:r>
        <w:t>Prerequisite: PHYS 102</w:t>
      </w:r>
    </w:p>
    <w:p w:rsidR="00FA7FCF" w:rsidRDefault="00FA7FCF" w:rsidP="00FA7FCF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spacing w:before="205" w:line="257" w:lineRule="exact"/>
      </w:pPr>
      <w:r>
        <w:rPr>
          <w:b/>
        </w:rPr>
        <w:t xml:space="preserve">Textbook: </w:t>
      </w:r>
      <w:r>
        <w:t xml:space="preserve">"Modern Physics”, by </w:t>
      </w:r>
      <w:proofErr w:type="spellStart"/>
      <w:r>
        <w:t>Serway</w:t>
      </w:r>
      <w:proofErr w:type="spellEnd"/>
      <w:r>
        <w:t>, Moses and Moyer, 3</w:t>
      </w:r>
      <w:proofErr w:type="spellStart"/>
      <w:r>
        <w:rPr>
          <w:position w:val="8"/>
          <w:sz w:val="14"/>
        </w:rPr>
        <w:t>nd</w:t>
      </w:r>
      <w:proofErr w:type="spellEnd"/>
      <w:r>
        <w:rPr>
          <w:position w:val="8"/>
          <w:sz w:val="14"/>
        </w:rPr>
        <w:t xml:space="preserve"> </w:t>
      </w:r>
      <w:r>
        <w:t>Edition, Brooks/Cole</w:t>
      </w:r>
      <w:r>
        <w:rPr>
          <w:spacing w:val="-2"/>
        </w:rPr>
        <w:t xml:space="preserve"> </w:t>
      </w:r>
      <w:r>
        <w:t>(2005).</w:t>
      </w:r>
    </w:p>
    <w:p w:rsidR="00FA7FCF" w:rsidRDefault="00FA7FCF" w:rsidP="00FA7FCF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spacing w:line="244" w:lineRule="exact"/>
        <w:rPr>
          <w:b/>
        </w:rPr>
      </w:pPr>
      <w:r>
        <w:rPr>
          <w:b/>
        </w:rPr>
        <w:t>Supplementary</w:t>
      </w:r>
      <w:r>
        <w:rPr>
          <w:b/>
          <w:spacing w:val="-2"/>
        </w:rPr>
        <w:t xml:space="preserve"> </w:t>
      </w:r>
      <w:r>
        <w:rPr>
          <w:b/>
        </w:rPr>
        <w:t>Books/materials:</w:t>
      </w:r>
    </w:p>
    <w:p w:rsidR="00FA7FCF" w:rsidRDefault="00FA7FCF" w:rsidP="00FA7FCF">
      <w:pPr>
        <w:pStyle w:val="ListParagraph"/>
        <w:numPr>
          <w:ilvl w:val="1"/>
          <w:numId w:val="1"/>
        </w:numPr>
        <w:tabs>
          <w:tab w:val="left" w:pos="1495"/>
          <w:tab w:val="left" w:pos="1496"/>
        </w:tabs>
        <w:spacing w:line="244" w:lineRule="exact"/>
      </w:pPr>
      <w:r>
        <w:t xml:space="preserve">“Concepts of Modern Physics”, A. </w:t>
      </w:r>
      <w:proofErr w:type="spellStart"/>
      <w:r>
        <w:t>Beiser</w:t>
      </w:r>
      <w:proofErr w:type="spellEnd"/>
      <w:r>
        <w:t>, 6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Ed. McGraw-Hill</w:t>
      </w:r>
      <w:r>
        <w:rPr>
          <w:spacing w:val="-22"/>
        </w:rPr>
        <w:t xml:space="preserve"> </w:t>
      </w:r>
      <w:r>
        <w:t>(1994)</w:t>
      </w:r>
    </w:p>
    <w:p w:rsidR="00FA7FCF" w:rsidRDefault="00FA7FCF" w:rsidP="00FA7FCF">
      <w:pPr>
        <w:pStyle w:val="ListParagraph"/>
        <w:numPr>
          <w:ilvl w:val="1"/>
          <w:numId w:val="1"/>
        </w:numPr>
        <w:tabs>
          <w:tab w:val="left" w:pos="1495"/>
          <w:tab w:val="left" w:pos="1496"/>
        </w:tabs>
        <w:spacing w:line="247" w:lineRule="exact"/>
      </w:pPr>
      <w:r>
        <w:t xml:space="preserve">“Modern Physics”, Kenneth S. </w:t>
      </w:r>
      <w:proofErr w:type="spellStart"/>
      <w:r>
        <w:t>Krane</w:t>
      </w:r>
      <w:proofErr w:type="spellEnd"/>
      <w:r>
        <w:t>, 4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Ed., Wiley</w:t>
      </w:r>
      <w:r>
        <w:rPr>
          <w:spacing w:val="-16"/>
        </w:rPr>
        <w:t xml:space="preserve"> </w:t>
      </w:r>
      <w:r>
        <w:t>(2019)</w:t>
      </w:r>
    </w:p>
    <w:p w:rsidR="00FA7FCF" w:rsidRDefault="00FA7FCF" w:rsidP="00FA7FCF">
      <w:pPr>
        <w:pStyle w:val="ListParagraph"/>
        <w:numPr>
          <w:ilvl w:val="1"/>
          <w:numId w:val="1"/>
        </w:numPr>
        <w:tabs>
          <w:tab w:val="left" w:pos="1495"/>
          <w:tab w:val="left" w:pos="1496"/>
          <w:tab w:val="left" w:pos="2515"/>
          <w:tab w:val="left" w:pos="3565"/>
          <w:tab w:val="left" w:pos="4188"/>
          <w:tab w:val="left" w:pos="4958"/>
          <w:tab w:val="left" w:pos="5509"/>
          <w:tab w:val="left" w:pos="6156"/>
          <w:tab w:val="left" w:pos="7341"/>
          <w:tab w:val="left" w:pos="7855"/>
          <w:tab w:val="left" w:pos="8443"/>
          <w:tab w:val="left" w:pos="9042"/>
          <w:tab w:val="left" w:pos="10040"/>
        </w:tabs>
        <w:spacing w:line="245" w:lineRule="exact"/>
      </w:pPr>
      <w:r>
        <w:t>"Modern</w:t>
      </w:r>
      <w:r>
        <w:tab/>
        <w:t>Physics",</w:t>
      </w:r>
      <w:r>
        <w:tab/>
        <w:t>P.A.</w:t>
      </w:r>
      <w:r>
        <w:tab/>
        <w:t>Tipler</w:t>
      </w:r>
      <w:r>
        <w:tab/>
        <w:t>and</w:t>
      </w:r>
      <w:r>
        <w:tab/>
        <w:t>R.A.</w:t>
      </w:r>
      <w:r>
        <w:tab/>
        <w:t>Llewellyn,</w:t>
      </w:r>
      <w:r>
        <w:tab/>
        <w:t>6th</w:t>
      </w:r>
      <w:r>
        <w:tab/>
        <w:t>Ed.,</w:t>
      </w:r>
      <w:r>
        <w:tab/>
        <w:t>WH</w:t>
      </w:r>
      <w:r>
        <w:tab/>
        <w:t>Freeman</w:t>
      </w:r>
      <w:r>
        <w:tab/>
        <w:t>(2012)</w:t>
      </w:r>
    </w:p>
    <w:p w:rsidR="00FA7FCF" w:rsidRDefault="00D779FB" w:rsidP="00FA7FCF">
      <w:pPr>
        <w:spacing w:line="246" w:lineRule="exact"/>
        <w:ind w:left="1495"/>
      </w:pPr>
      <w:hyperlink r:id="rId7">
        <w:r w:rsidR="00FA7FCF">
          <w:rPr>
            <w:color w:val="0000FF"/>
            <w:u w:val="single" w:color="0000FF"/>
          </w:rPr>
          <w:t>http://bcs.whfreeman.com/tiplermodernphysics6e</w:t>
        </w:r>
      </w:hyperlink>
    </w:p>
    <w:p w:rsidR="00FA7FCF" w:rsidRDefault="00D779FB" w:rsidP="00FA7FCF">
      <w:pPr>
        <w:pStyle w:val="ListParagraph"/>
        <w:numPr>
          <w:ilvl w:val="1"/>
          <w:numId w:val="1"/>
        </w:numPr>
        <w:tabs>
          <w:tab w:val="left" w:pos="1495"/>
          <w:tab w:val="left" w:pos="1496"/>
        </w:tabs>
        <w:spacing w:line="270" w:lineRule="exact"/>
        <w:rPr>
          <w:sz w:val="24"/>
        </w:rPr>
      </w:pPr>
      <w:hyperlink r:id="rId8">
        <w:r w:rsidR="00FA7FCF">
          <w:rPr>
            <w:color w:val="0000FF"/>
            <w:sz w:val="24"/>
            <w:u w:val="single" w:color="0000FF"/>
          </w:rPr>
          <w:t>https://www.youtube.com/watch?v=UTEUFihiAm0</w:t>
        </w:r>
      </w:hyperlink>
    </w:p>
    <w:p w:rsidR="00FA7FCF" w:rsidRPr="00690062" w:rsidRDefault="00D779FB" w:rsidP="00FA7FCF">
      <w:pPr>
        <w:pStyle w:val="ListParagraph"/>
        <w:numPr>
          <w:ilvl w:val="1"/>
          <w:numId w:val="1"/>
        </w:numPr>
        <w:tabs>
          <w:tab w:val="left" w:pos="1495"/>
          <w:tab w:val="left" w:pos="1496"/>
        </w:tabs>
        <w:spacing w:line="273" w:lineRule="exact"/>
        <w:rPr>
          <w:sz w:val="24"/>
        </w:rPr>
      </w:pPr>
      <w:hyperlink r:id="rId9">
        <w:r w:rsidR="00FA7FCF">
          <w:rPr>
            <w:color w:val="0000FF"/>
            <w:sz w:val="24"/>
            <w:u w:val="single" w:color="0000FF"/>
          </w:rPr>
          <w:t>http://www.openculture.com/2014/12/animated-introductions-to-quantum-mechanics.html</w:t>
        </w:r>
      </w:hyperlink>
    </w:p>
    <w:p w:rsidR="00690062" w:rsidRDefault="00690062" w:rsidP="00690062">
      <w:pPr>
        <w:pStyle w:val="ListParagraph"/>
        <w:numPr>
          <w:ilvl w:val="1"/>
          <w:numId w:val="1"/>
        </w:numPr>
        <w:tabs>
          <w:tab w:val="left" w:pos="1495"/>
          <w:tab w:val="left" w:pos="1496"/>
        </w:tabs>
        <w:spacing w:line="270" w:lineRule="exact"/>
        <w:rPr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https://www.youtube.com/user/startalkradio</w:t>
        </w:r>
      </w:hyperlink>
    </w:p>
    <w:p w:rsidR="00690062" w:rsidRDefault="00690062" w:rsidP="00690062">
      <w:pPr>
        <w:pStyle w:val="ListParagraph"/>
        <w:numPr>
          <w:ilvl w:val="1"/>
          <w:numId w:val="1"/>
        </w:numPr>
        <w:tabs>
          <w:tab w:val="left" w:pos="1495"/>
          <w:tab w:val="left" w:pos="1496"/>
        </w:tabs>
        <w:spacing w:line="273" w:lineRule="exac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https://www.youtube.com/user/sixtysymbols/videos</w:t>
        </w:r>
      </w:hyperlink>
    </w:p>
    <w:p w:rsidR="00FA7FCF" w:rsidRDefault="00FA7FCF" w:rsidP="00FA7FCF">
      <w:pPr>
        <w:pStyle w:val="BodyText"/>
        <w:rPr>
          <w:sz w:val="20"/>
        </w:rPr>
      </w:pPr>
    </w:p>
    <w:p w:rsidR="00FA7FCF" w:rsidRDefault="00FA7FCF" w:rsidP="00A071F4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before="90" w:line="249" w:lineRule="exact"/>
        <w:ind w:left="700" w:hanging="540"/>
      </w:pPr>
      <w:r>
        <w:rPr>
          <w:b/>
        </w:rPr>
        <w:t xml:space="preserve">Instructor: </w:t>
      </w:r>
      <w:r>
        <w:t xml:space="preserve">Dr. </w:t>
      </w:r>
      <w:r w:rsidR="00A071F4">
        <w:t>Tariq Al-Abdullah</w:t>
      </w:r>
      <w:r w:rsidR="00A071F4">
        <w:tab/>
      </w:r>
    </w:p>
    <w:p w:rsidR="00FA7FCF" w:rsidRDefault="00A071F4" w:rsidP="00F9120B">
      <w:pPr>
        <w:spacing w:after="120" w:line="245" w:lineRule="exact"/>
        <w:ind w:left="1714"/>
      </w:pPr>
      <w:r>
        <w:t xml:space="preserve">Bldg. 6, </w:t>
      </w:r>
      <w:r w:rsidR="00FA7FCF">
        <w:t xml:space="preserve">room </w:t>
      </w:r>
      <w:r>
        <w:t>259E</w:t>
      </w:r>
    </w:p>
    <w:p w:rsidR="00FA7FCF" w:rsidRDefault="00A071F4" w:rsidP="00F9120B">
      <w:pPr>
        <w:spacing w:after="120" w:line="245" w:lineRule="exact"/>
        <w:ind w:left="1714"/>
      </w:pPr>
      <w:r>
        <w:t>Tel: 860 2260</w:t>
      </w:r>
    </w:p>
    <w:p w:rsidR="00FA7FCF" w:rsidRDefault="00FA7FCF" w:rsidP="00F9120B">
      <w:pPr>
        <w:spacing w:after="120" w:line="245" w:lineRule="exact"/>
        <w:ind w:left="1714"/>
      </w:pPr>
      <w:r>
        <w:t xml:space="preserve">Office Hours: </w:t>
      </w:r>
      <w:r w:rsidR="00A071F4">
        <w:t xml:space="preserve"> UTR:</w:t>
      </w:r>
      <w:r>
        <w:t xml:space="preserve"> 1</w:t>
      </w:r>
      <w:r w:rsidR="00A071F4">
        <w:t xml:space="preserve">1:00 </w:t>
      </w:r>
      <w:r w:rsidR="00A071F4">
        <w:rPr>
          <w:rFonts w:ascii="Times New Roman" w:hAnsi="Times New Roman" w:cs="Times New Roman"/>
        </w:rPr>
        <w:t xml:space="preserve">─ </w:t>
      </w:r>
      <w:r w:rsidR="00A071F4">
        <w:t>11:50, M. 10:</w:t>
      </w:r>
      <w:r>
        <w:t>00</w:t>
      </w:r>
      <w:r w:rsidR="00A071F4">
        <w:t xml:space="preserve"> </w:t>
      </w:r>
      <w:r w:rsidR="00A071F4">
        <w:rPr>
          <w:rFonts w:ascii="Times New Roman" w:hAnsi="Times New Roman" w:cs="Times New Roman"/>
        </w:rPr>
        <w:t xml:space="preserve">─ </w:t>
      </w:r>
      <w:r w:rsidR="00A071F4">
        <w:t>10:</w:t>
      </w:r>
      <w:r>
        <w:t xml:space="preserve">50 </w:t>
      </w:r>
    </w:p>
    <w:p w:rsidR="00FA7FCF" w:rsidRDefault="00A071F4" w:rsidP="00F9120B">
      <w:pPr>
        <w:spacing w:before="2" w:after="120" w:line="232" w:lineRule="auto"/>
        <w:ind w:left="1714"/>
      </w:pPr>
      <w:r>
        <w:t xml:space="preserve">Email: </w:t>
      </w:r>
      <w:hyperlink r:id="rId12" w:history="1">
        <w:r w:rsidRPr="00942118">
          <w:rPr>
            <w:rStyle w:val="Hyperlink"/>
            <w:u w:color="0000FF"/>
          </w:rPr>
          <w:t>tariq.alabdullah@kfupm.edu.sa</w:t>
        </w:r>
      </w:hyperlink>
      <w:r>
        <w:rPr>
          <w:color w:val="0000FF"/>
          <w:u w:val="single" w:color="0000FF"/>
        </w:rPr>
        <w:t xml:space="preserve">              </w:t>
      </w:r>
    </w:p>
    <w:p w:rsidR="00FA7FCF" w:rsidRPr="00690062" w:rsidRDefault="00FA7FCF" w:rsidP="00FA7FCF">
      <w:pPr>
        <w:pStyle w:val="BodyText"/>
        <w:rPr>
          <w:sz w:val="16"/>
          <w:szCs w:val="16"/>
        </w:rPr>
      </w:pPr>
    </w:p>
    <w:p w:rsidR="004C3E9E" w:rsidRDefault="00F9120B" w:rsidP="004C3E9E">
      <w:pPr>
        <w:pStyle w:val="ListParagraph"/>
        <w:numPr>
          <w:ilvl w:val="0"/>
          <w:numId w:val="1"/>
        </w:numPr>
        <w:spacing w:before="59"/>
        <w:rPr>
          <w:b/>
        </w:rPr>
      </w:pPr>
      <w:r>
        <w:rPr>
          <w:b/>
        </w:rPr>
        <w:t>Assessments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2160"/>
      </w:tblGrid>
      <w:tr w:rsidR="004C3E9E" w:rsidTr="00BB3DD3">
        <w:trPr>
          <w:jc w:val="center"/>
        </w:trPr>
        <w:tc>
          <w:tcPr>
            <w:tcW w:w="3090" w:type="dxa"/>
          </w:tcPr>
          <w:p w:rsidR="004C3E9E" w:rsidRDefault="004C3E9E" w:rsidP="004C3E9E">
            <w:pPr>
              <w:pStyle w:val="ListParagraph"/>
              <w:spacing w:before="59"/>
              <w:ind w:left="0" w:firstLine="0"/>
              <w:rPr>
                <w:b/>
              </w:rPr>
            </w:pPr>
            <w:r>
              <w:rPr>
                <w:b/>
              </w:rPr>
              <w:t>HW &amp; Quizzes</w:t>
            </w:r>
          </w:p>
        </w:tc>
        <w:tc>
          <w:tcPr>
            <w:tcW w:w="2160" w:type="dxa"/>
          </w:tcPr>
          <w:p w:rsidR="004C3E9E" w:rsidRDefault="00BB3DD3" w:rsidP="00BB3DD3">
            <w:pPr>
              <w:pStyle w:val="ListParagraph"/>
              <w:spacing w:before="59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4C3E9E" w:rsidTr="00BB3DD3">
        <w:trPr>
          <w:jc w:val="center"/>
        </w:trPr>
        <w:tc>
          <w:tcPr>
            <w:tcW w:w="3090" w:type="dxa"/>
          </w:tcPr>
          <w:p w:rsidR="004C3E9E" w:rsidRDefault="004C3E9E" w:rsidP="004C3E9E">
            <w:pPr>
              <w:pStyle w:val="ListParagraph"/>
              <w:spacing w:before="59"/>
              <w:ind w:left="0" w:firstLine="0"/>
              <w:rPr>
                <w:b/>
              </w:rPr>
            </w:pPr>
            <w:r>
              <w:rPr>
                <w:b/>
              </w:rPr>
              <w:t>Mapping &amp; Presentation</w:t>
            </w:r>
          </w:p>
        </w:tc>
        <w:tc>
          <w:tcPr>
            <w:tcW w:w="2160" w:type="dxa"/>
          </w:tcPr>
          <w:p w:rsidR="004C3E9E" w:rsidRDefault="00BB3DD3" w:rsidP="00BB3DD3">
            <w:pPr>
              <w:pStyle w:val="ListParagraph"/>
              <w:spacing w:before="59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4D7B55" w:rsidTr="00BB3DD3">
        <w:trPr>
          <w:jc w:val="center"/>
        </w:trPr>
        <w:tc>
          <w:tcPr>
            <w:tcW w:w="3090" w:type="dxa"/>
          </w:tcPr>
          <w:p w:rsidR="004D7B55" w:rsidRDefault="004D7B55" w:rsidP="004C3E9E">
            <w:pPr>
              <w:pStyle w:val="ListParagraph"/>
              <w:spacing w:before="59"/>
              <w:ind w:left="0" w:firstLine="0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2160" w:type="dxa"/>
          </w:tcPr>
          <w:p w:rsidR="004D7B55" w:rsidRDefault="004D7B55" w:rsidP="00BB3DD3">
            <w:pPr>
              <w:pStyle w:val="ListParagraph"/>
              <w:spacing w:before="59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</w:tr>
      <w:tr w:rsidR="004D7B55" w:rsidTr="00BB3DD3">
        <w:trPr>
          <w:jc w:val="center"/>
        </w:trPr>
        <w:tc>
          <w:tcPr>
            <w:tcW w:w="3090" w:type="dxa"/>
          </w:tcPr>
          <w:p w:rsidR="004D7B55" w:rsidRDefault="004D7B55" w:rsidP="004C3E9E">
            <w:pPr>
              <w:pStyle w:val="ListParagraph"/>
              <w:spacing w:before="59"/>
              <w:ind w:left="0" w:firstLine="0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2160" w:type="dxa"/>
          </w:tcPr>
          <w:p w:rsidR="004D7B55" w:rsidRDefault="004D7B55" w:rsidP="00BB3DD3">
            <w:pPr>
              <w:pStyle w:val="ListParagraph"/>
              <w:spacing w:before="59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</w:tr>
      <w:tr w:rsidR="004D7B55" w:rsidTr="00BB3DD3">
        <w:trPr>
          <w:jc w:val="center"/>
        </w:trPr>
        <w:tc>
          <w:tcPr>
            <w:tcW w:w="3090" w:type="dxa"/>
          </w:tcPr>
          <w:p w:rsidR="004D7B55" w:rsidRDefault="004D7B55" w:rsidP="004C3E9E">
            <w:pPr>
              <w:pStyle w:val="ListParagraph"/>
              <w:spacing w:before="59"/>
              <w:ind w:left="0" w:firstLine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160" w:type="dxa"/>
          </w:tcPr>
          <w:p w:rsidR="004D7B55" w:rsidRDefault="004D7B55" w:rsidP="00BB3DD3">
            <w:pPr>
              <w:pStyle w:val="ListParagraph"/>
              <w:spacing w:before="59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4C3E9E" w:rsidRPr="00690062" w:rsidRDefault="004C3E9E" w:rsidP="004C3E9E">
      <w:pPr>
        <w:pStyle w:val="ListParagraph"/>
        <w:spacing w:before="59"/>
        <w:ind w:left="775" w:firstLine="0"/>
        <w:rPr>
          <w:b/>
          <w:sz w:val="16"/>
          <w:szCs w:val="16"/>
        </w:rPr>
      </w:pPr>
    </w:p>
    <w:p w:rsidR="00A41237" w:rsidRDefault="00A41237" w:rsidP="00F9120B">
      <w:pPr>
        <w:pStyle w:val="ListParagraph"/>
        <w:numPr>
          <w:ilvl w:val="0"/>
          <w:numId w:val="1"/>
        </w:numPr>
        <w:spacing w:line="246" w:lineRule="exact"/>
        <w:rPr>
          <w:b/>
          <w:bCs/>
        </w:rPr>
      </w:pPr>
      <w:r w:rsidRPr="00A41237">
        <w:rPr>
          <w:b/>
          <w:bCs/>
        </w:rPr>
        <w:t>Attendance:</w:t>
      </w:r>
    </w:p>
    <w:p w:rsidR="00F9120B" w:rsidRDefault="00F9120B" w:rsidP="00F9120B">
      <w:pPr>
        <w:pStyle w:val="ListParagraph"/>
        <w:ind w:left="775" w:firstLine="0"/>
        <w:jc w:val="lowKashida"/>
        <w:rPr>
          <w:sz w:val="24"/>
          <w:szCs w:val="24"/>
          <w:lang w:bidi="ar-JO"/>
        </w:rPr>
      </w:pPr>
      <w:r w:rsidRPr="00F9120B">
        <w:rPr>
          <w:sz w:val="24"/>
          <w:szCs w:val="24"/>
          <w:lang w:bidi="ar-JO"/>
        </w:rPr>
        <w:t xml:space="preserve">Attendance </w:t>
      </w:r>
      <w:proofErr w:type="gramStart"/>
      <w:r w:rsidRPr="00F9120B">
        <w:rPr>
          <w:sz w:val="24"/>
          <w:szCs w:val="24"/>
          <w:lang w:bidi="ar-JO"/>
        </w:rPr>
        <w:t>will be taken</w:t>
      </w:r>
      <w:proofErr w:type="gramEnd"/>
      <w:r w:rsidRPr="00F9120B">
        <w:rPr>
          <w:sz w:val="24"/>
          <w:szCs w:val="24"/>
          <w:lang w:bidi="ar-JO"/>
        </w:rPr>
        <w:t xml:space="preserve"> in each class and students with more than 12 unexcused absences will be assigned a </w:t>
      </w:r>
      <w:r w:rsidRPr="00F9120B">
        <w:rPr>
          <w:b/>
          <w:bCs/>
          <w:sz w:val="24"/>
          <w:szCs w:val="24"/>
          <w:lang w:bidi="ar-JO"/>
        </w:rPr>
        <w:t>DN</w:t>
      </w:r>
      <w:r w:rsidRPr="00F9120B">
        <w:rPr>
          <w:sz w:val="24"/>
          <w:szCs w:val="24"/>
          <w:lang w:bidi="ar-JO"/>
        </w:rPr>
        <w:t xml:space="preserve"> grade. A </w:t>
      </w:r>
      <w:r w:rsidRPr="00F9120B">
        <w:rPr>
          <w:b/>
          <w:bCs/>
          <w:sz w:val="24"/>
          <w:szCs w:val="24"/>
          <w:lang w:bidi="ar-JO"/>
        </w:rPr>
        <w:t>W</w:t>
      </w:r>
      <w:r w:rsidRPr="00F9120B">
        <w:rPr>
          <w:sz w:val="24"/>
          <w:szCs w:val="24"/>
          <w:lang w:bidi="ar-JO"/>
        </w:rPr>
        <w:t xml:space="preserve"> grade </w:t>
      </w:r>
      <w:proofErr w:type="gramStart"/>
      <w:r w:rsidRPr="00F9120B">
        <w:rPr>
          <w:sz w:val="24"/>
          <w:szCs w:val="24"/>
          <w:lang w:bidi="ar-JO"/>
        </w:rPr>
        <w:t>will be given</w:t>
      </w:r>
      <w:proofErr w:type="gramEnd"/>
      <w:r w:rsidRPr="00F9120B">
        <w:rPr>
          <w:sz w:val="24"/>
          <w:szCs w:val="24"/>
          <w:lang w:bidi="ar-JO"/>
        </w:rPr>
        <w:t xml:space="preserve"> to the student who would accumulate more than 18 absences (excused and unexcused). Homework should be submitted during the scheduled time in the class only, otherwise, the grade </w:t>
      </w:r>
      <w:proofErr w:type="gramStart"/>
      <w:r w:rsidRPr="00F9120B">
        <w:rPr>
          <w:sz w:val="24"/>
          <w:szCs w:val="24"/>
          <w:lang w:bidi="ar-JO"/>
        </w:rPr>
        <w:t>will</w:t>
      </w:r>
      <w:proofErr w:type="gramEnd"/>
      <w:r w:rsidRPr="00F9120B">
        <w:rPr>
          <w:sz w:val="24"/>
          <w:szCs w:val="24"/>
          <w:lang w:bidi="ar-JO"/>
        </w:rPr>
        <w:t xml:space="preserve"> be reduced.</w:t>
      </w:r>
    </w:p>
    <w:tbl>
      <w:tblPr>
        <w:tblpPr w:leftFromText="180" w:rightFromText="180" w:vertAnchor="text" w:horzAnchor="margin" w:tblpXSpec="center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800"/>
        <w:gridCol w:w="2021"/>
      </w:tblGrid>
      <w:tr w:rsidR="005A148D" w:rsidTr="005A148D">
        <w:trPr>
          <w:trHeight w:val="350"/>
        </w:trPr>
        <w:tc>
          <w:tcPr>
            <w:tcW w:w="1620" w:type="dxa"/>
            <w:shd w:val="clear" w:color="auto" w:fill="D9D9D9" w:themeFill="background1" w:themeFillShade="D9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84 ≤ </w:t>
            </w: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A+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≤ 100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66 ≤ </w:t>
            </w: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B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&lt; 72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47 ≤ </w:t>
            </w: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D+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&lt; 54</w:t>
            </w:r>
          </w:p>
        </w:tc>
      </w:tr>
      <w:tr w:rsidR="005A148D" w:rsidTr="005A148D">
        <w:tc>
          <w:tcPr>
            <w:tcW w:w="1620" w:type="dxa"/>
            <w:shd w:val="clear" w:color="auto" w:fill="A6A6A6" w:themeFill="background1" w:themeFillShade="A6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78 ≤ </w:t>
            </w: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A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&lt; 84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60 ≤ </w:t>
            </w: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C+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&lt; 66</w:t>
            </w:r>
          </w:p>
        </w:tc>
        <w:tc>
          <w:tcPr>
            <w:tcW w:w="2021" w:type="dxa"/>
            <w:shd w:val="clear" w:color="auto" w:fill="A6A6A6" w:themeFill="background1" w:themeFillShade="A6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40 ≤ </w:t>
            </w: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D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&lt; 47</w:t>
            </w:r>
          </w:p>
        </w:tc>
      </w:tr>
      <w:tr w:rsidR="005A148D" w:rsidTr="005A148D">
        <w:tc>
          <w:tcPr>
            <w:tcW w:w="1620" w:type="dxa"/>
            <w:shd w:val="clear" w:color="auto" w:fill="D9D9D9" w:themeFill="background1" w:themeFillShade="D9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72 ≤ </w:t>
            </w: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B+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&lt; 78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54 ≤ </w:t>
            </w: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C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&lt; 60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5A148D" w:rsidRPr="00F9120B" w:rsidRDefault="005A148D" w:rsidP="005A148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F9120B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F </w:t>
            </w:r>
            <w:r w:rsidRPr="00F9120B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&lt; 40</w:t>
            </w:r>
          </w:p>
        </w:tc>
      </w:tr>
    </w:tbl>
    <w:p w:rsidR="00F9120B" w:rsidRPr="00F9120B" w:rsidRDefault="00F9120B" w:rsidP="00F9120B">
      <w:pPr>
        <w:pStyle w:val="ListParagraph"/>
        <w:ind w:left="775" w:firstLine="0"/>
        <w:jc w:val="lowKashida"/>
        <w:rPr>
          <w:sz w:val="24"/>
          <w:szCs w:val="24"/>
          <w:lang w:bidi="ar-JO"/>
        </w:rPr>
      </w:pPr>
    </w:p>
    <w:p w:rsidR="00F9120B" w:rsidRPr="00F9120B" w:rsidRDefault="00F9120B" w:rsidP="00F9120B">
      <w:pPr>
        <w:pStyle w:val="ListParagraph"/>
        <w:numPr>
          <w:ilvl w:val="0"/>
          <w:numId w:val="1"/>
        </w:numPr>
        <w:jc w:val="lowKashida"/>
        <w:rPr>
          <w:b/>
          <w:bCs/>
          <w:sz w:val="24"/>
          <w:szCs w:val="24"/>
          <w:lang w:bidi="ar-JO"/>
        </w:rPr>
      </w:pPr>
      <w:r w:rsidRPr="00F9120B">
        <w:rPr>
          <w:b/>
          <w:bCs/>
          <w:sz w:val="24"/>
          <w:szCs w:val="24"/>
          <w:lang w:bidi="ar-JO"/>
        </w:rPr>
        <w:t>Grading:</w:t>
      </w:r>
    </w:p>
    <w:p w:rsidR="00F9120B" w:rsidRPr="00A41237" w:rsidRDefault="00F9120B" w:rsidP="00F9120B">
      <w:pPr>
        <w:pStyle w:val="ListParagraph"/>
        <w:spacing w:line="246" w:lineRule="exact"/>
        <w:ind w:left="775" w:firstLine="0"/>
        <w:rPr>
          <w:b/>
          <w:bCs/>
        </w:rPr>
      </w:pPr>
    </w:p>
    <w:p w:rsidR="00FA7FCF" w:rsidRDefault="00FA7FCF" w:rsidP="00E671AF">
      <w:pPr>
        <w:spacing w:line="235" w:lineRule="auto"/>
        <w:ind w:left="4014" w:right="3404" w:hanging="550"/>
        <w:jc w:val="center"/>
        <w:rPr>
          <w:b/>
        </w:rPr>
      </w:pPr>
      <w:r>
        <w:rPr>
          <w:b/>
        </w:rPr>
        <w:lastRenderedPageBreak/>
        <w:t>Lecture Schedule</w:t>
      </w:r>
    </w:p>
    <w:tbl>
      <w:tblPr>
        <w:tblpPr w:leftFromText="180" w:rightFromText="180" w:vertAnchor="text" w:horzAnchor="margin" w:tblpXSpec="center" w:tblpY="4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876"/>
        <w:gridCol w:w="4950"/>
        <w:gridCol w:w="990"/>
        <w:gridCol w:w="1088"/>
      </w:tblGrid>
      <w:tr w:rsidR="00990AC4" w:rsidTr="009A1172">
        <w:trPr>
          <w:trHeight w:val="289"/>
        </w:trPr>
        <w:tc>
          <w:tcPr>
            <w:tcW w:w="736" w:type="dxa"/>
          </w:tcPr>
          <w:p w:rsidR="00990AC4" w:rsidRDefault="00990AC4" w:rsidP="00990AC4">
            <w:pPr>
              <w:pStyle w:val="TableParagraph"/>
              <w:spacing w:before="16"/>
              <w:ind w:left="59" w:right="83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876" w:type="dxa"/>
          </w:tcPr>
          <w:p w:rsidR="00990AC4" w:rsidRDefault="00990AC4" w:rsidP="00990AC4">
            <w:pPr>
              <w:pStyle w:val="TableParagraph"/>
              <w:spacing w:before="16"/>
              <w:ind w:left="78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950" w:type="dxa"/>
          </w:tcPr>
          <w:p w:rsidR="00990AC4" w:rsidRDefault="00990AC4" w:rsidP="00990AC4">
            <w:pPr>
              <w:pStyle w:val="TableParagraph"/>
              <w:spacing w:before="16"/>
              <w:ind w:left="1959" w:right="1944"/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990" w:type="dxa"/>
          </w:tcPr>
          <w:p w:rsidR="00990AC4" w:rsidRDefault="00990AC4" w:rsidP="00990AC4">
            <w:pPr>
              <w:pStyle w:val="TableParagraph"/>
              <w:spacing w:before="16"/>
              <w:ind w:left="77" w:right="63"/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1088" w:type="dxa"/>
          </w:tcPr>
          <w:p w:rsidR="00990AC4" w:rsidRDefault="00990AC4" w:rsidP="00990AC4">
            <w:pPr>
              <w:pStyle w:val="TableParagraph"/>
              <w:spacing w:before="16"/>
              <w:ind w:left="183" w:right="168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</w:tr>
      <w:tr w:rsidR="00990AC4" w:rsidTr="006F57F3">
        <w:trPr>
          <w:trHeight w:val="851"/>
        </w:trPr>
        <w:tc>
          <w:tcPr>
            <w:tcW w:w="736" w:type="dxa"/>
          </w:tcPr>
          <w:p w:rsidR="00990AC4" w:rsidRPr="00DA4469" w:rsidRDefault="00990AC4" w:rsidP="00990AC4">
            <w:pPr>
              <w:pStyle w:val="TableParagraph"/>
              <w:spacing w:before="11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:rsidR="00990AC4" w:rsidRPr="00DA4469" w:rsidRDefault="00990AC4" w:rsidP="006F57F3">
            <w:pPr>
              <w:pStyle w:val="TableParagraph"/>
              <w:spacing w:before="11" w:line="252" w:lineRule="auto"/>
              <w:ind w:left="78" w:right="40"/>
              <w:rPr>
                <w:sz w:val="20"/>
                <w:szCs w:val="20"/>
              </w:rPr>
            </w:pPr>
            <w:r w:rsidRPr="00DA4469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9A1172" w:rsidRPr="00DA4469">
              <w:rPr>
                <w:b/>
                <w:bCs/>
                <w:color w:val="FF0000"/>
                <w:sz w:val="20"/>
                <w:szCs w:val="20"/>
              </w:rPr>
              <w:t>7</w:t>
            </w:r>
            <w:r w:rsidRPr="00DA446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DA4469">
              <w:rPr>
                <w:b/>
                <w:bCs/>
                <w:color w:val="FF0000"/>
                <w:spacing w:val="-6"/>
                <w:sz w:val="20"/>
                <w:szCs w:val="20"/>
              </w:rPr>
              <w:t>Jan</w:t>
            </w:r>
            <w:r w:rsidRPr="00DA4469">
              <w:rPr>
                <w:color w:val="FF0000"/>
                <w:spacing w:val="-6"/>
                <w:sz w:val="20"/>
                <w:szCs w:val="20"/>
              </w:rPr>
              <w:t xml:space="preserve"> </w:t>
            </w:r>
            <w:r w:rsidR="009A1172" w:rsidRPr="00DA4469">
              <w:rPr>
                <w:color w:val="FF0000"/>
                <w:spacing w:val="-6"/>
                <w:sz w:val="20"/>
                <w:szCs w:val="20"/>
              </w:rPr>
              <w:t xml:space="preserve"> </w:t>
            </w:r>
            <w:r w:rsidR="006F57F3" w:rsidRPr="00DA4469">
              <w:rPr>
                <w:sz w:val="20"/>
                <w:szCs w:val="20"/>
              </w:rPr>
              <w:t>19</w:t>
            </w:r>
          </w:p>
          <w:p w:rsidR="00990AC4" w:rsidRPr="00DA4469" w:rsidRDefault="006F57F3" w:rsidP="006F57F3">
            <w:pPr>
              <w:pStyle w:val="TableParagraph"/>
              <w:spacing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21</w:t>
            </w:r>
          </w:p>
        </w:tc>
        <w:tc>
          <w:tcPr>
            <w:tcW w:w="4950" w:type="dxa"/>
          </w:tcPr>
          <w:p w:rsidR="00990AC4" w:rsidRPr="00DA4469" w:rsidRDefault="00990AC4" w:rsidP="00990AC4">
            <w:pPr>
              <w:pStyle w:val="TableParagraph"/>
              <w:spacing w:before="11" w:line="251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Historical Overview</w:t>
            </w:r>
          </w:p>
          <w:p w:rsidR="00990AC4" w:rsidRPr="00DA4469" w:rsidRDefault="00990AC4" w:rsidP="00990AC4">
            <w:pPr>
              <w:pStyle w:val="TableParagraph"/>
              <w:spacing w:line="251" w:lineRule="exact"/>
              <w:ind w:left="79"/>
              <w:rPr>
                <w:sz w:val="20"/>
                <w:szCs w:val="20"/>
              </w:rPr>
            </w:pPr>
            <w:r w:rsidRPr="000D5802">
              <w:rPr>
                <w:b/>
                <w:color w:val="003300"/>
                <w:sz w:val="20"/>
                <w:szCs w:val="20"/>
              </w:rPr>
              <w:t>The Quantum Theory of Light</w:t>
            </w:r>
            <w:r w:rsidRPr="00DA4469">
              <w:rPr>
                <w:sz w:val="20"/>
                <w:szCs w:val="20"/>
              </w:rPr>
              <w:t>: Light as</w:t>
            </w:r>
            <w:r w:rsidRPr="00DA4469">
              <w:rPr>
                <w:spacing w:val="-12"/>
                <w:sz w:val="20"/>
                <w:szCs w:val="20"/>
              </w:rPr>
              <w:t xml:space="preserve"> </w:t>
            </w:r>
            <w:r w:rsidRPr="00DA4469">
              <w:rPr>
                <w:sz w:val="20"/>
                <w:szCs w:val="20"/>
              </w:rPr>
              <w:t>an</w:t>
            </w:r>
          </w:p>
          <w:p w:rsidR="00990AC4" w:rsidRPr="00DA4469" w:rsidRDefault="00990AC4" w:rsidP="00990AC4">
            <w:pPr>
              <w:pStyle w:val="TableParagraph"/>
              <w:spacing w:before="12" w:line="250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Electromagnetic Wave; Blackbody</w:t>
            </w:r>
            <w:r w:rsidRPr="00DA4469">
              <w:rPr>
                <w:spacing w:val="-9"/>
                <w:sz w:val="20"/>
                <w:szCs w:val="20"/>
              </w:rPr>
              <w:t xml:space="preserve"> </w:t>
            </w:r>
            <w:r w:rsidRPr="00DA4469">
              <w:rPr>
                <w:sz w:val="20"/>
                <w:szCs w:val="20"/>
              </w:rPr>
              <w:t>Radiation</w:t>
            </w:r>
          </w:p>
        </w:tc>
        <w:tc>
          <w:tcPr>
            <w:tcW w:w="990" w:type="dxa"/>
          </w:tcPr>
          <w:p w:rsidR="00990AC4" w:rsidRPr="00DA4469" w:rsidRDefault="00990AC4" w:rsidP="00990AC4">
            <w:pPr>
              <w:pStyle w:val="TableParagraph"/>
              <w:spacing w:before="11" w:line="252" w:lineRule="auto"/>
              <w:ind w:left="379" w:right="3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---</w:t>
            </w:r>
            <w:r w:rsidRPr="00DA4469">
              <w:rPr>
                <w:w w:val="99"/>
                <w:sz w:val="20"/>
                <w:szCs w:val="20"/>
              </w:rPr>
              <w:t xml:space="preserve"> </w:t>
            </w:r>
            <w:r w:rsidRPr="00DA4469">
              <w:rPr>
                <w:sz w:val="20"/>
                <w:szCs w:val="20"/>
              </w:rPr>
              <w:t>3</w:t>
            </w:r>
          </w:p>
          <w:p w:rsidR="00990AC4" w:rsidRPr="00DA4469" w:rsidRDefault="00990AC4" w:rsidP="00990AC4">
            <w:pPr>
              <w:pStyle w:val="TableParagraph"/>
              <w:spacing w:line="234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990AC4" w:rsidRPr="00DA4469" w:rsidRDefault="006F57F3" w:rsidP="00990AC4">
            <w:pPr>
              <w:pStyle w:val="TableParagraph"/>
              <w:spacing w:before="11" w:line="252" w:lineRule="auto"/>
              <w:ind w:left="436" w:right="418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--</w:t>
            </w:r>
            <w:r w:rsidR="00990AC4" w:rsidRPr="00DA4469">
              <w:rPr>
                <w:sz w:val="20"/>
                <w:szCs w:val="20"/>
              </w:rPr>
              <w:t>1</w:t>
            </w:r>
          </w:p>
          <w:p w:rsidR="00990AC4" w:rsidRPr="00DA4469" w:rsidRDefault="00990AC4" w:rsidP="00990AC4">
            <w:pPr>
              <w:pStyle w:val="TableParagraph"/>
              <w:spacing w:line="234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2</w:t>
            </w:r>
          </w:p>
        </w:tc>
      </w:tr>
      <w:tr w:rsidR="00990AC4" w:rsidTr="009A1172">
        <w:trPr>
          <w:trHeight w:val="822"/>
        </w:trPr>
        <w:tc>
          <w:tcPr>
            <w:tcW w:w="736" w:type="dxa"/>
          </w:tcPr>
          <w:p w:rsidR="00990AC4" w:rsidRPr="00DA4469" w:rsidRDefault="00990AC4" w:rsidP="00990AC4">
            <w:pPr>
              <w:pStyle w:val="TableParagraph"/>
              <w:spacing w:before="11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:rsidR="00557675" w:rsidRPr="00DA4469" w:rsidRDefault="00990AC4" w:rsidP="00557675">
            <w:pPr>
              <w:pStyle w:val="TableParagraph"/>
              <w:spacing w:before="11" w:line="252" w:lineRule="auto"/>
              <w:ind w:left="78" w:right="40"/>
              <w:rPr>
                <w:spacing w:val="-6"/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</w:t>
            </w:r>
            <w:r w:rsidR="006F57F3" w:rsidRPr="00DA4469">
              <w:rPr>
                <w:sz w:val="20"/>
                <w:szCs w:val="20"/>
              </w:rPr>
              <w:t>4</w:t>
            </w:r>
            <w:r w:rsidRPr="00DA4469">
              <w:rPr>
                <w:sz w:val="20"/>
                <w:szCs w:val="20"/>
              </w:rPr>
              <w:t xml:space="preserve"> </w:t>
            </w:r>
          </w:p>
          <w:p w:rsidR="00990AC4" w:rsidRPr="00DA4469" w:rsidRDefault="00990AC4" w:rsidP="00557675">
            <w:pPr>
              <w:pStyle w:val="TableParagraph"/>
              <w:spacing w:before="11" w:line="252" w:lineRule="auto"/>
              <w:ind w:left="78" w:right="40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</w:t>
            </w:r>
            <w:r w:rsidR="006F57F3" w:rsidRPr="00DA4469">
              <w:rPr>
                <w:sz w:val="20"/>
                <w:szCs w:val="20"/>
              </w:rPr>
              <w:t>6</w:t>
            </w:r>
          </w:p>
          <w:p w:rsidR="00990AC4" w:rsidRPr="00DA4469" w:rsidRDefault="006F57F3" w:rsidP="00990AC4">
            <w:pPr>
              <w:pStyle w:val="TableParagraph"/>
              <w:spacing w:line="252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28</w:t>
            </w:r>
          </w:p>
        </w:tc>
        <w:tc>
          <w:tcPr>
            <w:tcW w:w="4950" w:type="dxa"/>
          </w:tcPr>
          <w:p w:rsidR="00990AC4" w:rsidRPr="00DA4469" w:rsidRDefault="00990AC4" w:rsidP="00990AC4">
            <w:pPr>
              <w:pStyle w:val="TableParagraph"/>
              <w:spacing w:line="240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The Rayleigh–Jeans Law and Planck’s</w:t>
            </w:r>
          </w:p>
          <w:p w:rsidR="00990AC4" w:rsidRPr="00DA4469" w:rsidRDefault="00990AC4" w:rsidP="00990AC4">
            <w:pPr>
              <w:pStyle w:val="TableParagraph"/>
              <w:spacing w:line="249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Law; Light Quantization and the Photoelectric</w:t>
            </w:r>
          </w:p>
          <w:p w:rsidR="00990AC4" w:rsidRPr="00DA4469" w:rsidRDefault="00990AC4" w:rsidP="00990AC4">
            <w:pPr>
              <w:pStyle w:val="TableParagraph"/>
              <w:spacing w:before="22" w:line="244" w:lineRule="exact"/>
              <w:ind w:left="79" w:right="596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 xml:space="preserve">Effect; The Compton Effect; Particle–Wave </w:t>
            </w:r>
          </w:p>
        </w:tc>
        <w:tc>
          <w:tcPr>
            <w:tcW w:w="990" w:type="dxa"/>
          </w:tcPr>
          <w:p w:rsidR="00990AC4" w:rsidRPr="00DA4469" w:rsidRDefault="00990AC4" w:rsidP="00990AC4">
            <w:pPr>
              <w:pStyle w:val="TableParagraph"/>
              <w:spacing w:before="11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  <w:p w:rsidR="00990AC4" w:rsidRPr="00DA4469" w:rsidRDefault="00990AC4" w:rsidP="00990AC4">
            <w:pPr>
              <w:pStyle w:val="TableParagraph"/>
              <w:spacing w:before="12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  <w:p w:rsidR="00990AC4" w:rsidRPr="00DA4469" w:rsidRDefault="00990AC4" w:rsidP="00990AC4">
            <w:pPr>
              <w:pStyle w:val="TableParagraph"/>
              <w:spacing w:before="13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990AC4" w:rsidRPr="00DA4469" w:rsidRDefault="00990AC4" w:rsidP="00990AC4">
            <w:pPr>
              <w:pStyle w:val="TableParagraph"/>
              <w:spacing w:before="1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  <w:p w:rsidR="00990AC4" w:rsidRPr="00DA4469" w:rsidRDefault="00990AC4" w:rsidP="00990AC4">
            <w:pPr>
              <w:pStyle w:val="TableParagraph"/>
              <w:spacing w:before="12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  <w:p w:rsidR="00990AC4" w:rsidRPr="00DA4469" w:rsidRDefault="00990AC4" w:rsidP="00990AC4">
            <w:pPr>
              <w:pStyle w:val="TableParagraph"/>
              <w:spacing w:before="13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5,6</w:t>
            </w:r>
          </w:p>
        </w:tc>
      </w:tr>
      <w:tr w:rsidR="00990AC4" w:rsidTr="009A1172">
        <w:trPr>
          <w:trHeight w:val="532"/>
        </w:trPr>
        <w:tc>
          <w:tcPr>
            <w:tcW w:w="736" w:type="dxa"/>
            <w:tcBorders>
              <w:bottom w:val="nil"/>
            </w:tcBorders>
          </w:tcPr>
          <w:p w:rsidR="00990AC4" w:rsidRPr="00DA4469" w:rsidRDefault="00990AC4" w:rsidP="00990AC4">
            <w:pPr>
              <w:pStyle w:val="TableParagraph"/>
              <w:spacing w:before="11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bottom w:val="nil"/>
            </w:tcBorders>
          </w:tcPr>
          <w:p w:rsidR="00990AC4" w:rsidRPr="00DA4469" w:rsidRDefault="006F57F3" w:rsidP="006F57F3">
            <w:pPr>
              <w:pStyle w:val="TableParagraph"/>
              <w:spacing w:before="1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31</w:t>
            </w:r>
            <w:r w:rsidR="00990AC4" w:rsidRPr="00DA4469">
              <w:rPr>
                <w:spacing w:val="54"/>
                <w:sz w:val="20"/>
                <w:szCs w:val="20"/>
              </w:rPr>
              <w:t xml:space="preserve"> </w:t>
            </w:r>
          </w:p>
          <w:p w:rsidR="00990AC4" w:rsidRPr="00DA4469" w:rsidRDefault="00990AC4" w:rsidP="006F57F3">
            <w:pPr>
              <w:pStyle w:val="TableParagraph"/>
              <w:spacing w:before="12" w:line="236" w:lineRule="exact"/>
              <w:ind w:left="78"/>
              <w:rPr>
                <w:b/>
                <w:bCs/>
                <w:sz w:val="20"/>
                <w:szCs w:val="20"/>
              </w:rPr>
            </w:pPr>
            <w:r w:rsidRPr="00DA4469">
              <w:rPr>
                <w:b/>
                <w:bCs/>
                <w:color w:val="FF0000"/>
                <w:sz w:val="20"/>
                <w:szCs w:val="20"/>
              </w:rPr>
              <w:t>0</w:t>
            </w:r>
            <w:r w:rsidR="006F57F3" w:rsidRPr="00DA4469">
              <w:rPr>
                <w:b/>
                <w:bCs/>
                <w:color w:val="FF0000"/>
                <w:sz w:val="20"/>
                <w:szCs w:val="20"/>
              </w:rPr>
              <w:t>2 Feb</w:t>
            </w:r>
          </w:p>
        </w:tc>
        <w:tc>
          <w:tcPr>
            <w:tcW w:w="4950" w:type="dxa"/>
            <w:tcBorders>
              <w:bottom w:val="nil"/>
            </w:tcBorders>
          </w:tcPr>
          <w:p w:rsidR="00990AC4" w:rsidRPr="00DA4469" w:rsidRDefault="00990AC4" w:rsidP="00990AC4">
            <w:pPr>
              <w:pStyle w:val="TableParagraph"/>
              <w:spacing w:before="26" w:line="244" w:lineRule="exact"/>
              <w:ind w:left="79"/>
              <w:rPr>
                <w:sz w:val="20"/>
                <w:szCs w:val="20"/>
              </w:rPr>
            </w:pPr>
            <w:r w:rsidRPr="000D5802">
              <w:rPr>
                <w:b/>
                <w:color w:val="003300"/>
                <w:sz w:val="20"/>
                <w:szCs w:val="20"/>
              </w:rPr>
              <w:t>The Particle Nature of Matter</w:t>
            </w:r>
            <w:r w:rsidRPr="00DA4469">
              <w:rPr>
                <w:sz w:val="20"/>
                <w:szCs w:val="20"/>
              </w:rPr>
              <w:t>: Thompsons' and Millikan experiments; Rutherford model</w:t>
            </w:r>
          </w:p>
        </w:tc>
        <w:tc>
          <w:tcPr>
            <w:tcW w:w="990" w:type="dxa"/>
            <w:tcBorders>
              <w:bottom w:val="nil"/>
            </w:tcBorders>
          </w:tcPr>
          <w:p w:rsidR="00990AC4" w:rsidRPr="00DA4469" w:rsidRDefault="00990AC4" w:rsidP="00990AC4">
            <w:pPr>
              <w:pStyle w:val="TableParagraph"/>
              <w:spacing w:before="11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  <w:p w:rsidR="00990AC4" w:rsidRPr="00DA4469" w:rsidRDefault="00990AC4" w:rsidP="00990AC4">
            <w:pPr>
              <w:pStyle w:val="TableParagraph"/>
              <w:spacing w:before="12" w:line="236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bottom w:val="nil"/>
            </w:tcBorders>
          </w:tcPr>
          <w:p w:rsidR="00990AC4" w:rsidRPr="00DA4469" w:rsidRDefault="00B82B4E" w:rsidP="00990AC4">
            <w:pPr>
              <w:pStyle w:val="TableParagraph"/>
              <w:spacing w:before="11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</w:p>
          <w:p w:rsidR="00990AC4" w:rsidRPr="00DA4469" w:rsidRDefault="00990AC4" w:rsidP="00990AC4">
            <w:pPr>
              <w:pStyle w:val="TableParagraph"/>
              <w:spacing w:before="12" w:line="236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2</w:t>
            </w:r>
          </w:p>
        </w:tc>
      </w:tr>
      <w:tr w:rsidR="00990AC4" w:rsidTr="009A1172">
        <w:trPr>
          <w:trHeight w:val="263"/>
        </w:trPr>
        <w:tc>
          <w:tcPr>
            <w:tcW w:w="736" w:type="dxa"/>
            <w:tcBorders>
              <w:top w:val="nil"/>
            </w:tcBorders>
          </w:tcPr>
          <w:p w:rsidR="00990AC4" w:rsidRPr="00DA4469" w:rsidRDefault="00990AC4" w:rsidP="00990A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90AC4" w:rsidRPr="00DA4469" w:rsidRDefault="00990AC4" w:rsidP="006F57F3">
            <w:pPr>
              <w:pStyle w:val="TableParagraph"/>
              <w:spacing w:before="9"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</w:t>
            </w:r>
            <w:r w:rsidR="006F57F3" w:rsidRPr="00DA4469">
              <w:rPr>
                <w:sz w:val="20"/>
                <w:szCs w:val="20"/>
              </w:rPr>
              <w:t>4</w:t>
            </w:r>
          </w:p>
        </w:tc>
        <w:tc>
          <w:tcPr>
            <w:tcW w:w="4950" w:type="dxa"/>
            <w:tcBorders>
              <w:top w:val="nil"/>
            </w:tcBorders>
          </w:tcPr>
          <w:p w:rsidR="00990AC4" w:rsidRPr="00DA4469" w:rsidRDefault="00990AC4" w:rsidP="00990AC4">
            <w:pPr>
              <w:pStyle w:val="TableParagraph"/>
              <w:spacing w:line="243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T</w:t>
            </w:r>
            <w:r w:rsidR="00B82B4E" w:rsidRPr="00DA4469">
              <w:rPr>
                <w:sz w:val="20"/>
                <w:szCs w:val="20"/>
              </w:rPr>
              <w:t>he Bohr Atom</w:t>
            </w:r>
          </w:p>
        </w:tc>
        <w:tc>
          <w:tcPr>
            <w:tcW w:w="990" w:type="dxa"/>
            <w:tcBorders>
              <w:top w:val="nil"/>
            </w:tcBorders>
          </w:tcPr>
          <w:p w:rsidR="00990AC4" w:rsidRPr="00DA4469" w:rsidRDefault="00990AC4" w:rsidP="00990AC4">
            <w:pPr>
              <w:pStyle w:val="TableParagraph"/>
              <w:spacing w:before="9" w:line="234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top w:val="nil"/>
            </w:tcBorders>
          </w:tcPr>
          <w:p w:rsidR="00990AC4" w:rsidRPr="00DA4469" w:rsidRDefault="00990AC4" w:rsidP="00990AC4">
            <w:pPr>
              <w:pStyle w:val="TableParagraph"/>
              <w:spacing w:before="9" w:line="234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</w:tc>
      </w:tr>
      <w:tr w:rsidR="00990AC4" w:rsidTr="009A1172">
        <w:trPr>
          <w:trHeight w:val="532"/>
        </w:trPr>
        <w:tc>
          <w:tcPr>
            <w:tcW w:w="736" w:type="dxa"/>
            <w:tcBorders>
              <w:bottom w:val="nil"/>
            </w:tcBorders>
          </w:tcPr>
          <w:p w:rsidR="00990AC4" w:rsidRPr="00DA4469" w:rsidRDefault="00990AC4" w:rsidP="00990AC4">
            <w:pPr>
              <w:pStyle w:val="TableParagraph"/>
              <w:spacing w:before="11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bottom w:val="nil"/>
            </w:tcBorders>
          </w:tcPr>
          <w:p w:rsidR="00990AC4" w:rsidRPr="00DA4469" w:rsidRDefault="00990AC4" w:rsidP="00B82B4E">
            <w:pPr>
              <w:pStyle w:val="TableParagraph"/>
              <w:spacing w:before="1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</w:t>
            </w:r>
            <w:r w:rsidR="00B82B4E" w:rsidRPr="00DA4469">
              <w:rPr>
                <w:sz w:val="20"/>
                <w:szCs w:val="20"/>
              </w:rPr>
              <w:t>7</w:t>
            </w:r>
          </w:p>
          <w:p w:rsidR="00990AC4" w:rsidRPr="00DA4469" w:rsidRDefault="00B82B4E" w:rsidP="00990AC4">
            <w:pPr>
              <w:pStyle w:val="TableParagraph"/>
              <w:spacing w:before="12" w:line="236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09</w:t>
            </w:r>
          </w:p>
        </w:tc>
        <w:tc>
          <w:tcPr>
            <w:tcW w:w="4950" w:type="dxa"/>
            <w:tcBorders>
              <w:bottom w:val="nil"/>
            </w:tcBorders>
          </w:tcPr>
          <w:p w:rsidR="00B82B4E" w:rsidRPr="00DA4469" w:rsidRDefault="00990AC4" w:rsidP="00990AC4">
            <w:pPr>
              <w:pStyle w:val="TableParagraph"/>
              <w:spacing w:before="17" w:line="232" w:lineRule="auto"/>
              <w:ind w:left="79" w:right="247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Bo</w:t>
            </w:r>
            <w:r w:rsidR="00B82B4E" w:rsidRPr="00DA4469">
              <w:rPr>
                <w:sz w:val="20"/>
                <w:szCs w:val="20"/>
              </w:rPr>
              <w:t>hr’s Correspondence Principle</w:t>
            </w:r>
          </w:p>
          <w:p w:rsidR="00990AC4" w:rsidRPr="00DA4469" w:rsidRDefault="00990AC4" w:rsidP="00990AC4">
            <w:pPr>
              <w:pStyle w:val="TableParagraph"/>
              <w:spacing w:before="17" w:line="232" w:lineRule="auto"/>
              <w:ind w:left="79" w:right="247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The Franck– Hertz Experiment</w:t>
            </w:r>
          </w:p>
        </w:tc>
        <w:tc>
          <w:tcPr>
            <w:tcW w:w="990" w:type="dxa"/>
            <w:tcBorders>
              <w:bottom w:val="nil"/>
            </w:tcBorders>
          </w:tcPr>
          <w:p w:rsidR="00990AC4" w:rsidRPr="00DA4469" w:rsidRDefault="00990AC4" w:rsidP="00990AC4">
            <w:pPr>
              <w:pStyle w:val="TableParagraph"/>
              <w:spacing w:before="11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  <w:p w:rsidR="00990AC4" w:rsidRPr="00DA4469" w:rsidRDefault="00990AC4" w:rsidP="00990AC4">
            <w:pPr>
              <w:pStyle w:val="TableParagraph"/>
              <w:spacing w:before="12" w:line="236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bottom w:val="nil"/>
            </w:tcBorders>
          </w:tcPr>
          <w:p w:rsidR="00990AC4" w:rsidRPr="00DA4469" w:rsidRDefault="00990AC4" w:rsidP="00990AC4">
            <w:pPr>
              <w:pStyle w:val="TableParagraph"/>
              <w:spacing w:before="1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  <w:p w:rsidR="00990AC4" w:rsidRPr="00DA4469" w:rsidRDefault="00990AC4" w:rsidP="00990AC4">
            <w:pPr>
              <w:pStyle w:val="TableParagraph"/>
              <w:spacing w:before="12" w:line="236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</w:tc>
      </w:tr>
      <w:tr w:rsidR="00990AC4" w:rsidTr="009A1172">
        <w:trPr>
          <w:trHeight w:val="492"/>
        </w:trPr>
        <w:tc>
          <w:tcPr>
            <w:tcW w:w="736" w:type="dxa"/>
            <w:tcBorders>
              <w:top w:val="nil"/>
            </w:tcBorders>
          </w:tcPr>
          <w:p w:rsidR="00990AC4" w:rsidRPr="00DA4469" w:rsidRDefault="00990AC4" w:rsidP="00990A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90AC4" w:rsidRPr="00DA4469" w:rsidRDefault="00990AC4" w:rsidP="00B82B4E">
            <w:pPr>
              <w:pStyle w:val="TableParagraph"/>
              <w:spacing w:before="9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B82B4E" w:rsidRPr="00DA4469">
              <w:rPr>
                <w:sz w:val="20"/>
                <w:szCs w:val="20"/>
              </w:rPr>
              <w:t>1</w:t>
            </w:r>
          </w:p>
        </w:tc>
        <w:tc>
          <w:tcPr>
            <w:tcW w:w="4950" w:type="dxa"/>
            <w:tcBorders>
              <w:top w:val="nil"/>
            </w:tcBorders>
          </w:tcPr>
          <w:p w:rsidR="00990AC4" w:rsidRPr="00DA4469" w:rsidRDefault="00990AC4" w:rsidP="00990AC4">
            <w:pPr>
              <w:pStyle w:val="TableParagraph"/>
              <w:spacing w:before="3" w:line="244" w:lineRule="exact"/>
              <w:ind w:left="79" w:right="223"/>
              <w:rPr>
                <w:sz w:val="20"/>
                <w:szCs w:val="20"/>
              </w:rPr>
            </w:pPr>
            <w:r w:rsidRPr="000D5802">
              <w:rPr>
                <w:b/>
                <w:color w:val="C00000"/>
                <w:sz w:val="20"/>
                <w:szCs w:val="20"/>
              </w:rPr>
              <w:t>Matter Waves</w:t>
            </w:r>
            <w:r w:rsidRPr="00DA4469">
              <w:rPr>
                <w:sz w:val="20"/>
                <w:szCs w:val="20"/>
              </w:rPr>
              <w:t>; The Pilot Waves of De Broglie; The Davisson–</w:t>
            </w:r>
            <w:proofErr w:type="spellStart"/>
            <w:r w:rsidRPr="00DA4469">
              <w:rPr>
                <w:sz w:val="20"/>
                <w:szCs w:val="20"/>
              </w:rPr>
              <w:t>Germer</w:t>
            </w:r>
            <w:proofErr w:type="spellEnd"/>
            <w:r w:rsidRPr="00DA4469">
              <w:rPr>
                <w:sz w:val="20"/>
                <w:szCs w:val="20"/>
              </w:rPr>
              <w:t xml:space="preserve"> Experiment</w:t>
            </w:r>
          </w:p>
        </w:tc>
        <w:tc>
          <w:tcPr>
            <w:tcW w:w="990" w:type="dxa"/>
            <w:tcBorders>
              <w:top w:val="nil"/>
            </w:tcBorders>
          </w:tcPr>
          <w:p w:rsidR="00990AC4" w:rsidRPr="00DA4469" w:rsidRDefault="00990AC4" w:rsidP="00990AC4">
            <w:pPr>
              <w:pStyle w:val="TableParagraph"/>
              <w:spacing w:before="9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nil"/>
            </w:tcBorders>
          </w:tcPr>
          <w:p w:rsidR="00990AC4" w:rsidRPr="00DA4469" w:rsidRDefault="00990AC4" w:rsidP="00990AC4">
            <w:pPr>
              <w:pStyle w:val="TableParagraph"/>
              <w:spacing w:before="9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1,2</w:t>
            </w:r>
          </w:p>
        </w:tc>
      </w:tr>
      <w:tr w:rsidR="00990AC4" w:rsidTr="009A1172">
        <w:trPr>
          <w:trHeight w:val="796"/>
        </w:trPr>
        <w:tc>
          <w:tcPr>
            <w:tcW w:w="736" w:type="dxa"/>
          </w:tcPr>
          <w:p w:rsidR="00990AC4" w:rsidRPr="00DA4469" w:rsidRDefault="00990AC4" w:rsidP="00990AC4">
            <w:pPr>
              <w:pStyle w:val="TableParagraph"/>
              <w:spacing w:before="11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76" w:type="dxa"/>
          </w:tcPr>
          <w:p w:rsidR="00990AC4" w:rsidRPr="00DA4469" w:rsidRDefault="00990AC4" w:rsidP="00557675">
            <w:pPr>
              <w:pStyle w:val="TableParagraph"/>
              <w:spacing w:before="1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B82B4E" w:rsidRPr="00DA4469">
              <w:rPr>
                <w:sz w:val="20"/>
                <w:szCs w:val="20"/>
              </w:rPr>
              <w:t>4</w:t>
            </w:r>
            <w:r w:rsidRPr="00DA4469">
              <w:rPr>
                <w:sz w:val="20"/>
                <w:szCs w:val="20"/>
              </w:rPr>
              <w:t xml:space="preserve"> </w:t>
            </w:r>
          </w:p>
          <w:p w:rsidR="00990AC4" w:rsidRPr="00DA4469" w:rsidRDefault="00990AC4" w:rsidP="00B82B4E">
            <w:pPr>
              <w:pStyle w:val="TableParagraph"/>
              <w:spacing w:before="12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B82B4E" w:rsidRPr="00DA4469">
              <w:rPr>
                <w:sz w:val="20"/>
                <w:szCs w:val="20"/>
              </w:rPr>
              <w:t>6</w:t>
            </w:r>
          </w:p>
          <w:p w:rsidR="00990AC4" w:rsidRPr="00DA4469" w:rsidRDefault="00B82B4E" w:rsidP="00990AC4">
            <w:pPr>
              <w:pStyle w:val="TableParagraph"/>
              <w:spacing w:before="13"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18</w:t>
            </w:r>
          </w:p>
        </w:tc>
        <w:tc>
          <w:tcPr>
            <w:tcW w:w="4950" w:type="dxa"/>
          </w:tcPr>
          <w:p w:rsidR="00990AC4" w:rsidRPr="00DA4469" w:rsidRDefault="00990AC4" w:rsidP="00990AC4">
            <w:pPr>
              <w:pStyle w:val="TableParagraph"/>
              <w:spacing w:before="11" w:line="249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Wave Groups and Dispersion</w:t>
            </w:r>
          </w:p>
          <w:p w:rsidR="00990AC4" w:rsidRPr="00DA4469" w:rsidRDefault="00990AC4" w:rsidP="00B82B4E">
            <w:pPr>
              <w:pStyle w:val="TableParagraph"/>
              <w:spacing w:before="2" w:line="232" w:lineRule="auto"/>
              <w:ind w:left="79" w:right="1127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 xml:space="preserve">The Heisenberg Uncertainty Principle </w:t>
            </w:r>
          </w:p>
          <w:p w:rsidR="00B82B4E" w:rsidRPr="00DA4469" w:rsidRDefault="00B82B4E" w:rsidP="00B82B4E">
            <w:pPr>
              <w:pStyle w:val="TableParagraph"/>
              <w:spacing w:before="2" w:line="232" w:lineRule="auto"/>
              <w:ind w:left="79" w:right="1127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 xml:space="preserve">If electrons are waves, </w:t>
            </w:r>
            <w:proofErr w:type="gramStart"/>
            <w:r w:rsidRPr="00DA4469">
              <w:rPr>
                <w:sz w:val="20"/>
                <w:szCs w:val="20"/>
              </w:rPr>
              <w:t>What’s</w:t>
            </w:r>
            <w:proofErr w:type="gramEnd"/>
            <w:r w:rsidRPr="00DA4469">
              <w:rPr>
                <w:sz w:val="20"/>
                <w:szCs w:val="20"/>
              </w:rPr>
              <w:t xml:space="preserve"> Waving?</w:t>
            </w:r>
          </w:p>
        </w:tc>
        <w:tc>
          <w:tcPr>
            <w:tcW w:w="990" w:type="dxa"/>
          </w:tcPr>
          <w:p w:rsidR="00990AC4" w:rsidRPr="00DA4469" w:rsidRDefault="00990AC4" w:rsidP="00990AC4">
            <w:pPr>
              <w:pStyle w:val="TableParagraph"/>
              <w:spacing w:before="11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  <w:p w:rsidR="00990AC4" w:rsidRPr="00DA4469" w:rsidRDefault="00990AC4" w:rsidP="00990AC4">
            <w:pPr>
              <w:pStyle w:val="TableParagraph"/>
              <w:spacing w:before="12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  <w:p w:rsidR="00990AC4" w:rsidRPr="00DA4469" w:rsidRDefault="00990AC4" w:rsidP="00990AC4">
            <w:pPr>
              <w:pStyle w:val="TableParagraph"/>
              <w:spacing w:before="13" w:line="234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:rsidR="00990AC4" w:rsidRPr="00DA4469" w:rsidRDefault="00990AC4" w:rsidP="00990AC4">
            <w:pPr>
              <w:pStyle w:val="TableParagraph"/>
              <w:spacing w:before="1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  <w:p w:rsidR="00990AC4" w:rsidRPr="00DA4469" w:rsidRDefault="00990AC4" w:rsidP="00990AC4">
            <w:pPr>
              <w:pStyle w:val="TableParagraph"/>
              <w:spacing w:before="12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  <w:p w:rsidR="00990AC4" w:rsidRPr="00DA4469" w:rsidRDefault="00B82B4E" w:rsidP="00990AC4">
            <w:pPr>
              <w:pStyle w:val="TableParagraph"/>
              <w:spacing w:before="13" w:line="234" w:lineRule="exact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6</w:t>
            </w:r>
          </w:p>
        </w:tc>
      </w:tr>
      <w:tr w:rsidR="009A1172" w:rsidTr="009A1172">
        <w:trPr>
          <w:trHeight w:val="267"/>
        </w:trPr>
        <w:tc>
          <w:tcPr>
            <w:tcW w:w="736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36" w:lineRule="exact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bottom w:val="nil"/>
            </w:tcBorders>
          </w:tcPr>
          <w:p w:rsidR="009A1172" w:rsidRPr="00DA4469" w:rsidRDefault="00557675" w:rsidP="00557675">
            <w:pPr>
              <w:pStyle w:val="TableParagraph"/>
              <w:spacing w:before="11" w:line="236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21</w:t>
            </w:r>
          </w:p>
        </w:tc>
        <w:tc>
          <w:tcPr>
            <w:tcW w:w="4950" w:type="dxa"/>
            <w:vMerge w:val="restart"/>
          </w:tcPr>
          <w:p w:rsidR="00B82B4E" w:rsidRPr="00DA4469" w:rsidRDefault="00B82B4E" w:rsidP="009A1172">
            <w:pPr>
              <w:pStyle w:val="TableParagraph"/>
              <w:spacing w:before="10" w:line="260" w:lineRule="atLeast"/>
              <w:ind w:left="79" w:right="148"/>
              <w:rPr>
                <w:b/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The Wave–Particle Duality</w:t>
            </w:r>
            <w:r w:rsidRPr="00DA4469">
              <w:rPr>
                <w:b/>
                <w:sz w:val="20"/>
                <w:szCs w:val="20"/>
              </w:rPr>
              <w:t xml:space="preserve"> </w:t>
            </w:r>
          </w:p>
          <w:p w:rsidR="009A1172" w:rsidRPr="00DA4469" w:rsidRDefault="009A1172" w:rsidP="009A1172">
            <w:pPr>
              <w:pStyle w:val="TableParagraph"/>
              <w:spacing w:before="10" w:line="260" w:lineRule="atLeast"/>
              <w:ind w:left="79" w:right="148"/>
              <w:rPr>
                <w:sz w:val="20"/>
                <w:szCs w:val="20"/>
              </w:rPr>
            </w:pPr>
            <w:r w:rsidRPr="000D5802">
              <w:rPr>
                <w:b/>
                <w:color w:val="C00000"/>
                <w:sz w:val="20"/>
                <w:szCs w:val="20"/>
              </w:rPr>
              <w:t>Quantum Mechanics in 1D</w:t>
            </w:r>
            <w:r w:rsidRPr="00DA4469">
              <w:rPr>
                <w:sz w:val="20"/>
                <w:szCs w:val="20"/>
              </w:rPr>
              <w:t>; Born interpretation Schrodinger wave equation</w:t>
            </w:r>
          </w:p>
        </w:tc>
        <w:tc>
          <w:tcPr>
            <w:tcW w:w="990" w:type="dxa"/>
            <w:tcBorders>
              <w:bottom w:val="nil"/>
            </w:tcBorders>
          </w:tcPr>
          <w:p w:rsidR="009A1172" w:rsidRPr="00DA4469" w:rsidRDefault="00B82B4E" w:rsidP="009A1172">
            <w:pPr>
              <w:pStyle w:val="TableParagraph"/>
              <w:spacing w:before="11" w:line="236" w:lineRule="exact"/>
              <w:ind w:left="77" w:right="63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bottom w:val="nil"/>
            </w:tcBorders>
          </w:tcPr>
          <w:p w:rsidR="009A1172" w:rsidRPr="00DA4469" w:rsidRDefault="00B82B4E" w:rsidP="009A1172">
            <w:pPr>
              <w:pStyle w:val="TableParagraph"/>
              <w:spacing w:before="11" w:line="236" w:lineRule="exact"/>
              <w:ind w:left="183" w:right="168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7</w:t>
            </w:r>
          </w:p>
        </w:tc>
      </w:tr>
      <w:tr w:rsidR="009A1172" w:rsidTr="009A1172">
        <w:trPr>
          <w:trHeight w:val="250"/>
        </w:trPr>
        <w:tc>
          <w:tcPr>
            <w:tcW w:w="736" w:type="dxa"/>
            <w:tcBorders>
              <w:top w:val="nil"/>
              <w:bottom w:val="nil"/>
            </w:tcBorders>
          </w:tcPr>
          <w:p w:rsidR="009A1172" w:rsidRPr="00DA4469" w:rsidRDefault="009A1172" w:rsidP="009A117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A1172" w:rsidRPr="00DA4469" w:rsidRDefault="00557675" w:rsidP="009A1172">
            <w:pPr>
              <w:pStyle w:val="TableParagraph"/>
              <w:spacing w:line="230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23</w:t>
            </w:r>
          </w:p>
        </w:tc>
        <w:tc>
          <w:tcPr>
            <w:tcW w:w="4950" w:type="dxa"/>
            <w:vMerge/>
            <w:tcBorders>
              <w:top w:val="nil"/>
            </w:tcBorders>
          </w:tcPr>
          <w:p w:rsidR="009A1172" w:rsidRPr="00DA4469" w:rsidRDefault="009A1172" w:rsidP="009A11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line="230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line="230" w:lineRule="exact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1,2</w:t>
            </w:r>
          </w:p>
        </w:tc>
      </w:tr>
      <w:tr w:rsidR="009A1172" w:rsidTr="009A1172">
        <w:trPr>
          <w:trHeight w:val="252"/>
        </w:trPr>
        <w:tc>
          <w:tcPr>
            <w:tcW w:w="736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A1172" w:rsidRPr="00DA4469" w:rsidRDefault="00557675" w:rsidP="009A1172">
            <w:pPr>
              <w:pStyle w:val="TableParagraph"/>
              <w:spacing w:line="233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25</w:t>
            </w:r>
          </w:p>
        </w:tc>
        <w:tc>
          <w:tcPr>
            <w:tcW w:w="4950" w:type="dxa"/>
            <w:vMerge/>
            <w:tcBorders>
              <w:top w:val="nil"/>
            </w:tcBorders>
          </w:tcPr>
          <w:p w:rsidR="009A1172" w:rsidRPr="00DA4469" w:rsidRDefault="009A1172" w:rsidP="009A117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line="233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line="233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</w:t>
            </w:r>
          </w:p>
        </w:tc>
      </w:tr>
      <w:tr w:rsidR="009A1172" w:rsidTr="009A1172">
        <w:trPr>
          <w:trHeight w:val="281"/>
        </w:trPr>
        <w:tc>
          <w:tcPr>
            <w:tcW w:w="736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50" w:lineRule="exact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bottom w:val="nil"/>
            </w:tcBorders>
          </w:tcPr>
          <w:p w:rsidR="009A1172" w:rsidRPr="00DA4469" w:rsidRDefault="00557675" w:rsidP="00557675">
            <w:pPr>
              <w:pStyle w:val="TableParagraph"/>
              <w:spacing w:before="16" w:line="245" w:lineRule="exact"/>
              <w:ind w:left="78"/>
              <w:rPr>
                <w:bCs/>
                <w:sz w:val="20"/>
                <w:szCs w:val="20"/>
              </w:rPr>
            </w:pPr>
            <w:r w:rsidRPr="00DA4469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4950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50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Particle in a box</w:t>
            </w:r>
          </w:p>
        </w:tc>
        <w:tc>
          <w:tcPr>
            <w:tcW w:w="990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50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50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4</w:t>
            </w:r>
          </w:p>
        </w:tc>
      </w:tr>
      <w:tr w:rsidR="009A1172" w:rsidTr="009A1172">
        <w:trPr>
          <w:trHeight w:val="260"/>
        </w:trPr>
        <w:tc>
          <w:tcPr>
            <w:tcW w:w="736" w:type="dxa"/>
            <w:tcBorders>
              <w:top w:val="nil"/>
              <w:bottom w:val="nil"/>
            </w:tcBorders>
          </w:tcPr>
          <w:p w:rsidR="009A1172" w:rsidRPr="00DA4469" w:rsidRDefault="009A1172" w:rsidP="009A117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9A1172" w:rsidRPr="00DA4469" w:rsidRDefault="00557675" w:rsidP="009A1172">
            <w:pPr>
              <w:pStyle w:val="TableParagraph"/>
              <w:spacing w:line="241" w:lineRule="exact"/>
              <w:ind w:left="78"/>
              <w:rPr>
                <w:b/>
                <w:bCs/>
                <w:sz w:val="20"/>
                <w:szCs w:val="20"/>
              </w:rPr>
            </w:pPr>
            <w:r w:rsidRPr="00DA4469">
              <w:rPr>
                <w:b/>
                <w:bCs/>
                <w:color w:val="FF0000"/>
                <w:sz w:val="20"/>
                <w:szCs w:val="20"/>
              </w:rPr>
              <w:t>02 Mar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line="241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Finite square well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line="241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line="241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</w:tc>
      </w:tr>
      <w:tr w:rsidR="009A1172" w:rsidTr="009A1172">
        <w:trPr>
          <w:trHeight w:val="258"/>
        </w:trPr>
        <w:tc>
          <w:tcPr>
            <w:tcW w:w="736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A1172" w:rsidRPr="00DA4469" w:rsidRDefault="00557675" w:rsidP="00557675">
            <w:pPr>
              <w:pStyle w:val="TableParagraph"/>
              <w:spacing w:before="3" w:line="235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04</w:t>
            </w:r>
          </w:p>
        </w:tc>
        <w:tc>
          <w:tcPr>
            <w:tcW w:w="4950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line="239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The quantum oscillator</w:t>
            </w:r>
          </w:p>
        </w:tc>
        <w:tc>
          <w:tcPr>
            <w:tcW w:w="990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line="239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line="239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</w:tc>
      </w:tr>
      <w:tr w:rsidR="009A1172" w:rsidTr="009A1172">
        <w:trPr>
          <w:trHeight w:val="275"/>
        </w:trPr>
        <w:tc>
          <w:tcPr>
            <w:tcW w:w="736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44" w:lineRule="exact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bottom w:val="nil"/>
            </w:tcBorders>
          </w:tcPr>
          <w:p w:rsidR="009A1172" w:rsidRPr="00DA4469" w:rsidRDefault="00557675" w:rsidP="00557675">
            <w:pPr>
              <w:pStyle w:val="TableParagraph"/>
              <w:spacing w:before="11" w:line="24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07</w:t>
            </w:r>
          </w:p>
        </w:tc>
        <w:tc>
          <w:tcPr>
            <w:tcW w:w="4950" w:type="dxa"/>
            <w:tcBorders>
              <w:bottom w:val="nil"/>
            </w:tcBorders>
          </w:tcPr>
          <w:p w:rsidR="009A1172" w:rsidRPr="00DA4469" w:rsidRDefault="00B82B4E" w:rsidP="00B82B4E">
            <w:pPr>
              <w:pStyle w:val="TableParagraph"/>
              <w:spacing w:before="11" w:line="244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Expectation values;</w:t>
            </w:r>
            <w:r w:rsidR="009A1172" w:rsidRPr="00DA4469">
              <w:rPr>
                <w:sz w:val="20"/>
                <w:szCs w:val="20"/>
              </w:rPr>
              <w:t xml:space="preserve"> </w:t>
            </w:r>
            <w:r w:rsidRPr="00DA4469">
              <w:rPr>
                <w:sz w:val="20"/>
                <w:szCs w:val="20"/>
              </w:rPr>
              <w:t>O</w:t>
            </w:r>
            <w:r w:rsidR="009A1172" w:rsidRPr="00DA4469">
              <w:rPr>
                <w:sz w:val="20"/>
                <w:szCs w:val="20"/>
              </w:rPr>
              <w:t>bservables</w:t>
            </w:r>
            <w:r w:rsidRPr="00DA4469">
              <w:rPr>
                <w:sz w:val="20"/>
                <w:szCs w:val="20"/>
              </w:rPr>
              <w:t xml:space="preserve"> and Operators</w:t>
            </w:r>
          </w:p>
        </w:tc>
        <w:tc>
          <w:tcPr>
            <w:tcW w:w="990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44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44" w:lineRule="exact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7,8</w:t>
            </w:r>
          </w:p>
        </w:tc>
      </w:tr>
      <w:tr w:rsidR="009A1172" w:rsidTr="009A1172">
        <w:trPr>
          <w:trHeight w:val="525"/>
        </w:trPr>
        <w:tc>
          <w:tcPr>
            <w:tcW w:w="736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A1172" w:rsidRPr="00DA4469" w:rsidRDefault="00557675" w:rsidP="009A1172">
            <w:pPr>
              <w:pStyle w:val="TableParagraph"/>
              <w:spacing w:before="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09</w:t>
            </w:r>
          </w:p>
          <w:p w:rsidR="009A1172" w:rsidRPr="00DA4469" w:rsidRDefault="009A1172" w:rsidP="00557675">
            <w:pPr>
              <w:pStyle w:val="TableParagraph"/>
              <w:spacing w:before="12" w:line="239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557675" w:rsidRPr="00DA4469">
              <w:rPr>
                <w:sz w:val="20"/>
                <w:szCs w:val="20"/>
              </w:rPr>
              <w:t>1</w:t>
            </w:r>
          </w:p>
        </w:tc>
        <w:tc>
          <w:tcPr>
            <w:tcW w:w="4950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before="6"/>
              <w:ind w:left="79"/>
              <w:rPr>
                <w:sz w:val="20"/>
                <w:szCs w:val="20"/>
              </w:rPr>
            </w:pPr>
            <w:r w:rsidRPr="000D5802">
              <w:rPr>
                <w:b/>
                <w:color w:val="C00000"/>
                <w:sz w:val="20"/>
                <w:szCs w:val="20"/>
              </w:rPr>
              <w:t>Tunneling</w:t>
            </w:r>
            <w:r w:rsidRPr="000D5802">
              <w:rPr>
                <w:color w:val="C00000"/>
                <w:sz w:val="20"/>
                <w:szCs w:val="20"/>
              </w:rPr>
              <w:t>;</w:t>
            </w:r>
            <w:r w:rsidRPr="00DA4469">
              <w:rPr>
                <w:sz w:val="20"/>
                <w:szCs w:val="20"/>
              </w:rPr>
              <w:t xml:space="preserve"> The square barrier</w:t>
            </w:r>
          </w:p>
          <w:p w:rsidR="009A1172" w:rsidRPr="00DA4469" w:rsidRDefault="009A1172" w:rsidP="009A1172">
            <w:pPr>
              <w:pStyle w:val="TableParagraph"/>
              <w:spacing w:before="12" w:line="234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Barrier penetration</w:t>
            </w:r>
          </w:p>
        </w:tc>
        <w:tc>
          <w:tcPr>
            <w:tcW w:w="990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before="1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7</w:t>
            </w:r>
          </w:p>
          <w:p w:rsidR="009A1172" w:rsidRPr="00DA4469" w:rsidRDefault="009A1172" w:rsidP="009A1172">
            <w:pPr>
              <w:pStyle w:val="TableParagraph"/>
              <w:spacing w:before="12" w:line="239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before="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1</w:t>
            </w:r>
          </w:p>
          <w:p w:rsidR="009A1172" w:rsidRPr="00DA4469" w:rsidRDefault="009A1172" w:rsidP="009A1172">
            <w:pPr>
              <w:pStyle w:val="TableParagraph"/>
              <w:spacing w:before="12" w:line="239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2</w:t>
            </w:r>
          </w:p>
        </w:tc>
      </w:tr>
      <w:tr w:rsidR="009A1172" w:rsidTr="009A1172">
        <w:trPr>
          <w:trHeight w:val="275"/>
        </w:trPr>
        <w:tc>
          <w:tcPr>
            <w:tcW w:w="736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44" w:lineRule="exact"/>
              <w:ind w:left="14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876" w:type="dxa"/>
            <w:tcBorders>
              <w:bottom w:val="nil"/>
            </w:tcBorders>
          </w:tcPr>
          <w:p w:rsidR="009A1172" w:rsidRPr="00DA4469" w:rsidRDefault="00557675" w:rsidP="009A1172">
            <w:pPr>
              <w:pStyle w:val="TableParagraph"/>
              <w:spacing w:before="11" w:line="24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14</w:t>
            </w:r>
          </w:p>
        </w:tc>
        <w:tc>
          <w:tcPr>
            <w:tcW w:w="4950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44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Applications</w:t>
            </w:r>
          </w:p>
        </w:tc>
        <w:tc>
          <w:tcPr>
            <w:tcW w:w="990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44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bottom w:val="nil"/>
            </w:tcBorders>
          </w:tcPr>
          <w:p w:rsidR="009A1172" w:rsidRPr="00DA4469" w:rsidRDefault="009A1172" w:rsidP="009A1172">
            <w:pPr>
              <w:pStyle w:val="TableParagraph"/>
              <w:spacing w:before="11" w:line="244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2</w:t>
            </w:r>
          </w:p>
        </w:tc>
      </w:tr>
      <w:tr w:rsidR="009A1172" w:rsidTr="009A1172">
        <w:trPr>
          <w:trHeight w:val="525"/>
        </w:trPr>
        <w:tc>
          <w:tcPr>
            <w:tcW w:w="736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A1172" w:rsidRPr="00DA4469" w:rsidRDefault="00557675" w:rsidP="009A1172">
            <w:pPr>
              <w:pStyle w:val="TableParagraph"/>
              <w:spacing w:before="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16</w:t>
            </w:r>
          </w:p>
          <w:p w:rsidR="009A1172" w:rsidRPr="00DA4469" w:rsidRDefault="00557675" w:rsidP="009A1172">
            <w:pPr>
              <w:pStyle w:val="TableParagraph"/>
              <w:spacing w:before="12" w:line="239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18</w:t>
            </w:r>
          </w:p>
        </w:tc>
        <w:tc>
          <w:tcPr>
            <w:tcW w:w="4950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before="6"/>
              <w:ind w:left="79"/>
              <w:rPr>
                <w:sz w:val="20"/>
                <w:szCs w:val="20"/>
              </w:rPr>
            </w:pPr>
            <w:r w:rsidRPr="000D5802">
              <w:rPr>
                <w:b/>
                <w:color w:val="C00000"/>
                <w:sz w:val="20"/>
                <w:szCs w:val="20"/>
              </w:rPr>
              <w:t>Quantum Mechanics in 3D</w:t>
            </w:r>
            <w:r w:rsidRPr="00DA4469">
              <w:rPr>
                <w:sz w:val="20"/>
                <w:szCs w:val="20"/>
              </w:rPr>
              <w:t>; Particle in a 3D box</w:t>
            </w:r>
          </w:p>
          <w:p w:rsidR="009A1172" w:rsidRPr="00DA4469" w:rsidRDefault="009A1172" w:rsidP="009A1172">
            <w:pPr>
              <w:pStyle w:val="TableParagraph"/>
              <w:spacing w:before="12" w:line="234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Central forces and angular momentum</w:t>
            </w:r>
          </w:p>
        </w:tc>
        <w:tc>
          <w:tcPr>
            <w:tcW w:w="990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before="1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8</w:t>
            </w:r>
          </w:p>
          <w:p w:rsidR="009A1172" w:rsidRPr="00DA4469" w:rsidRDefault="009A1172" w:rsidP="009A1172">
            <w:pPr>
              <w:pStyle w:val="TableParagraph"/>
              <w:spacing w:before="12" w:line="239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nil"/>
            </w:tcBorders>
          </w:tcPr>
          <w:p w:rsidR="009A1172" w:rsidRPr="00DA4469" w:rsidRDefault="009A1172" w:rsidP="009A1172">
            <w:pPr>
              <w:pStyle w:val="TableParagraph"/>
              <w:spacing w:before="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1</w:t>
            </w:r>
          </w:p>
          <w:p w:rsidR="009A1172" w:rsidRPr="00DA4469" w:rsidRDefault="009A1172" w:rsidP="009A1172">
            <w:pPr>
              <w:pStyle w:val="TableParagraph"/>
              <w:spacing w:before="12" w:line="239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2</w:t>
            </w:r>
          </w:p>
        </w:tc>
      </w:tr>
      <w:tr w:rsidR="00557675" w:rsidTr="009A1172">
        <w:trPr>
          <w:trHeight w:val="275"/>
        </w:trPr>
        <w:tc>
          <w:tcPr>
            <w:tcW w:w="736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 w:line="244" w:lineRule="exact"/>
              <w:ind w:left="59" w:right="44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 w:line="24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21</w:t>
            </w:r>
          </w:p>
        </w:tc>
        <w:tc>
          <w:tcPr>
            <w:tcW w:w="4950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 w:line="244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Quantization of Angular momentum and energy</w:t>
            </w:r>
          </w:p>
        </w:tc>
        <w:tc>
          <w:tcPr>
            <w:tcW w:w="990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 w:line="244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 w:line="244" w:lineRule="exact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3,4</w:t>
            </w:r>
          </w:p>
        </w:tc>
      </w:tr>
      <w:tr w:rsidR="00557675" w:rsidTr="009A1172">
        <w:trPr>
          <w:trHeight w:val="265"/>
        </w:trPr>
        <w:tc>
          <w:tcPr>
            <w:tcW w:w="736" w:type="dxa"/>
            <w:tcBorders>
              <w:top w:val="nil"/>
              <w:bottom w:val="nil"/>
            </w:tcBorders>
          </w:tcPr>
          <w:p w:rsidR="00557675" w:rsidRPr="00DA4469" w:rsidRDefault="00557675" w:rsidP="0055767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" w:line="24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23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" w:line="244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The hydrogen atom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" w:line="244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" w:line="244" w:lineRule="exact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5</w:t>
            </w:r>
            <w:r w:rsidR="00974AA0" w:rsidRPr="00DA4469">
              <w:rPr>
                <w:sz w:val="20"/>
                <w:szCs w:val="20"/>
              </w:rPr>
              <w:t>,6</w:t>
            </w:r>
          </w:p>
        </w:tc>
      </w:tr>
      <w:tr w:rsidR="00557675" w:rsidTr="009A1172">
        <w:trPr>
          <w:trHeight w:val="255"/>
        </w:trPr>
        <w:tc>
          <w:tcPr>
            <w:tcW w:w="736" w:type="dxa"/>
            <w:tcBorders>
              <w:top w:val="nil"/>
            </w:tcBorders>
          </w:tcPr>
          <w:p w:rsidR="00557675" w:rsidRPr="00DA4469" w:rsidRDefault="00557675" w:rsidP="0055767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557675" w:rsidRPr="00DA4469" w:rsidRDefault="00557675" w:rsidP="00557675">
            <w:pPr>
              <w:pStyle w:val="TableParagraph"/>
              <w:spacing w:before="1"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25</w:t>
            </w:r>
          </w:p>
        </w:tc>
        <w:tc>
          <w:tcPr>
            <w:tcW w:w="4950" w:type="dxa"/>
            <w:tcBorders>
              <w:top w:val="nil"/>
            </w:tcBorders>
          </w:tcPr>
          <w:p w:rsidR="00557675" w:rsidRPr="00DA4469" w:rsidRDefault="00974AA0" w:rsidP="00974AA0">
            <w:pPr>
              <w:pStyle w:val="TableParagraph"/>
              <w:spacing w:before="1" w:line="234" w:lineRule="exact"/>
              <w:ind w:left="79"/>
              <w:rPr>
                <w:sz w:val="20"/>
                <w:szCs w:val="20"/>
              </w:rPr>
            </w:pPr>
            <w:r w:rsidRPr="000D5802">
              <w:rPr>
                <w:b/>
                <w:color w:val="C00000"/>
                <w:sz w:val="20"/>
                <w:szCs w:val="20"/>
              </w:rPr>
              <w:t>Atomic structure</w:t>
            </w:r>
            <w:r w:rsidRPr="00DA4469">
              <w:rPr>
                <w:sz w:val="20"/>
                <w:szCs w:val="20"/>
              </w:rPr>
              <w:t xml:space="preserve">-Zeeman Effect  </w:t>
            </w:r>
          </w:p>
        </w:tc>
        <w:tc>
          <w:tcPr>
            <w:tcW w:w="990" w:type="dxa"/>
            <w:tcBorders>
              <w:top w:val="nil"/>
            </w:tcBorders>
          </w:tcPr>
          <w:p w:rsidR="00557675" w:rsidRPr="00DA4469" w:rsidRDefault="00974AA0" w:rsidP="00557675">
            <w:pPr>
              <w:pStyle w:val="TableParagraph"/>
              <w:spacing w:before="1" w:line="234" w:lineRule="exact"/>
              <w:ind w:left="77" w:right="63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top w:val="nil"/>
            </w:tcBorders>
          </w:tcPr>
          <w:p w:rsidR="00557675" w:rsidRPr="00DA4469" w:rsidRDefault="00974AA0" w:rsidP="00557675">
            <w:pPr>
              <w:pStyle w:val="TableParagraph"/>
              <w:spacing w:before="1" w:line="234" w:lineRule="exact"/>
              <w:ind w:left="183" w:right="168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</w:p>
        </w:tc>
      </w:tr>
      <w:tr w:rsidR="00557675" w:rsidTr="009A1172">
        <w:trPr>
          <w:trHeight w:val="543"/>
        </w:trPr>
        <w:tc>
          <w:tcPr>
            <w:tcW w:w="736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/>
              <w:ind w:left="59" w:right="44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bottom w:val="nil"/>
            </w:tcBorders>
          </w:tcPr>
          <w:p w:rsidR="00557675" w:rsidRPr="00DA4469" w:rsidRDefault="00974AA0" w:rsidP="00557675">
            <w:pPr>
              <w:pStyle w:val="TableParagraph"/>
              <w:spacing w:before="1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28</w:t>
            </w:r>
          </w:p>
          <w:p w:rsidR="00557675" w:rsidRPr="00DA4469" w:rsidRDefault="00974AA0" w:rsidP="00557675">
            <w:pPr>
              <w:pStyle w:val="TableParagraph"/>
              <w:spacing w:before="12" w:line="246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30</w:t>
            </w:r>
          </w:p>
        </w:tc>
        <w:tc>
          <w:tcPr>
            <w:tcW w:w="4950" w:type="dxa"/>
            <w:tcBorders>
              <w:bottom w:val="nil"/>
            </w:tcBorders>
          </w:tcPr>
          <w:p w:rsidR="00557675" w:rsidRPr="00DA4469" w:rsidRDefault="00974AA0" w:rsidP="00557675">
            <w:pPr>
              <w:pStyle w:val="TableParagraph"/>
              <w:spacing w:before="9" w:line="260" w:lineRule="atLeast"/>
              <w:ind w:left="79" w:right="1186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 xml:space="preserve">The </w:t>
            </w:r>
            <w:r w:rsidR="00557675" w:rsidRPr="00DA4469">
              <w:rPr>
                <w:sz w:val="20"/>
                <w:szCs w:val="20"/>
              </w:rPr>
              <w:t>spinning Electron</w:t>
            </w:r>
          </w:p>
          <w:p w:rsidR="00974AA0" w:rsidRPr="00DA4469" w:rsidRDefault="00974AA0" w:rsidP="00974AA0">
            <w:pPr>
              <w:pStyle w:val="TableParagraph"/>
              <w:spacing w:before="9" w:line="260" w:lineRule="atLeast"/>
              <w:ind w:left="79" w:right="-432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Spin-Orbit Interaction and the exclusion principle</w:t>
            </w:r>
          </w:p>
        </w:tc>
        <w:tc>
          <w:tcPr>
            <w:tcW w:w="990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9</w:t>
            </w:r>
          </w:p>
          <w:p w:rsidR="00557675" w:rsidRPr="00DA4469" w:rsidRDefault="00557675" w:rsidP="00557675">
            <w:pPr>
              <w:pStyle w:val="TableParagraph"/>
              <w:spacing w:before="12" w:line="246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bottom w:val="nil"/>
            </w:tcBorders>
          </w:tcPr>
          <w:p w:rsidR="00557675" w:rsidRPr="00DA4469" w:rsidRDefault="00974AA0" w:rsidP="00557675">
            <w:pPr>
              <w:pStyle w:val="TableParagraph"/>
              <w:spacing w:before="1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2</w:t>
            </w:r>
          </w:p>
          <w:p w:rsidR="00557675" w:rsidRPr="00DA4469" w:rsidRDefault="00974AA0" w:rsidP="00557675">
            <w:pPr>
              <w:pStyle w:val="TableParagraph"/>
              <w:spacing w:before="12" w:line="246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3,4</w:t>
            </w:r>
          </w:p>
        </w:tc>
      </w:tr>
      <w:tr w:rsidR="00557675" w:rsidTr="009A1172">
        <w:trPr>
          <w:trHeight w:val="257"/>
        </w:trPr>
        <w:tc>
          <w:tcPr>
            <w:tcW w:w="736" w:type="dxa"/>
            <w:tcBorders>
              <w:top w:val="nil"/>
            </w:tcBorders>
          </w:tcPr>
          <w:p w:rsidR="00557675" w:rsidRPr="00DA4469" w:rsidRDefault="00557675" w:rsidP="0055767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557675" w:rsidRPr="00DA4469" w:rsidRDefault="00974AA0" w:rsidP="00557675">
            <w:pPr>
              <w:pStyle w:val="TableParagraph"/>
              <w:spacing w:line="238" w:lineRule="exact"/>
              <w:ind w:left="78"/>
              <w:rPr>
                <w:b/>
                <w:bCs/>
                <w:color w:val="FF0000"/>
                <w:sz w:val="20"/>
                <w:szCs w:val="20"/>
              </w:rPr>
            </w:pPr>
            <w:r w:rsidRPr="00DA4469">
              <w:rPr>
                <w:b/>
                <w:bCs/>
                <w:color w:val="FF0000"/>
                <w:sz w:val="20"/>
                <w:szCs w:val="20"/>
              </w:rPr>
              <w:t>01</w:t>
            </w:r>
            <w:r w:rsidR="00557675" w:rsidRPr="00DA4469">
              <w:rPr>
                <w:b/>
                <w:bCs/>
                <w:color w:val="FF0000"/>
                <w:sz w:val="20"/>
                <w:szCs w:val="20"/>
              </w:rPr>
              <w:t xml:space="preserve"> Apr</w:t>
            </w:r>
          </w:p>
        </w:tc>
        <w:tc>
          <w:tcPr>
            <w:tcW w:w="4950" w:type="dxa"/>
            <w:tcBorders>
              <w:top w:val="nil"/>
            </w:tcBorders>
          </w:tcPr>
          <w:p w:rsidR="00557675" w:rsidRPr="00DA4469" w:rsidRDefault="00974AA0" w:rsidP="00974AA0">
            <w:pPr>
              <w:pStyle w:val="TableParagraph"/>
              <w:spacing w:before="3" w:line="234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The Periodic Table; X-Ray Spectra &amp; Moseley’s Law</w:t>
            </w:r>
          </w:p>
        </w:tc>
        <w:tc>
          <w:tcPr>
            <w:tcW w:w="990" w:type="dxa"/>
            <w:tcBorders>
              <w:top w:val="nil"/>
            </w:tcBorders>
          </w:tcPr>
          <w:p w:rsidR="00557675" w:rsidRPr="00DA4469" w:rsidRDefault="00557675" w:rsidP="00557675">
            <w:pPr>
              <w:pStyle w:val="TableParagraph"/>
              <w:spacing w:line="238" w:lineRule="exact"/>
              <w:ind w:left="15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top w:val="nil"/>
            </w:tcBorders>
          </w:tcPr>
          <w:p w:rsidR="00557675" w:rsidRPr="00DA4469" w:rsidRDefault="00974AA0" w:rsidP="00557675">
            <w:pPr>
              <w:pStyle w:val="TableParagraph"/>
              <w:spacing w:line="238" w:lineRule="exact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6,7</w:t>
            </w:r>
          </w:p>
        </w:tc>
      </w:tr>
      <w:tr w:rsidR="00557675" w:rsidTr="009A1172">
        <w:trPr>
          <w:trHeight w:val="534"/>
        </w:trPr>
        <w:tc>
          <w:tcPr>
            <w:tcW w:w="736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/>
              <w:ind w:left="59" w:right="44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bottom w:val="nil"/>
            </w:tcBorders>
          </w:tcPr>
          <w:p w:rsidR="00557675" w:rsidRPr="00DA4469" w:rsidRDefault="00974AA0" w:rsidP="00557675">
            <w:pPr>
              <w:pStyle w:val="TableParagraph"/>
              <w:spacing w:before="11"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04</w:t>
            </w:r>
          </w:p>
          <w:p w:rsidR="00974AA0" w:rsidRPr="00DA4469" w:rsidRDefault="00974AA0" w:rsidP="00557675">
            <w:pPr>
              <w:pStyle w:val="TableParagraph"/>
              <w:spacing w:before="11"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06</w:t>
            </w:r>
          </w:p>
        </w:tc>
        <w:tc>
          <w:tcPr>
            <w:tcW w:w="4950" w:type="dxa"/>
            <w:tcBorders>
              <w:bottom w:val="nil"/>
            </w:tcBorders>
          </w:tcPr>
          <w:p w:rsidR="00EF4197" w:rsidRPr="00DA4469" w:rsidRDefault="00974AA0" w:rsidP="00EF4197">
            <w:pPr>
              <w:pStyle w:val="TableParagraph"/>
              <w:spacing w:before="22" w:line="232" w:lineRule="auto"/>
              <w:ind w:left="79"/>
              <w:rPr>
                <w:sz w:val="20"/>
                <w:szCs w:val="20"/>
              </w:rPr>
            </w:pPr>
            <w:r w:rsidRPr="000D5802">
              <w:rPr>
                <w:b/>
                <w:color w:val="C00000"/>
                <w:sz w:val="20"/>
                <w:szCs w:val="20"/>
              </w:rPr>
              <w:t>Nuclear Structure</w:t>
            </w:r>
            <w:r w:rsidR="00557675" w:rsidRPr="00DA4469">
              <w:rPr>
                <w:sz w:val="20"/>
                <w:szCs w:val="20"/>
              </w:rPr>
              <w:t xml:space="preserve">; </w:t>
            </w:r>
            <w:r w:rsidR="00EF4197" w:rsidRPr="00DA4469">
              <w:rPr>
                <w:sz w:val="20"/>
                <w:szCs w:val="20"/>
              </w:rPr>
              <w:t>Nuclear Properties</w:t>
            </w:r>
          </w:p>
          <w:p w:rsidR="00557675" w:rsidRPr="00DA4469" w:rsidRDefault="00EF4197" w:rsidP="00EF4197">
            <w:pPr>
              <w:pStyle w:val="TableParagraph"/>
              <w:spacing w:before="22" w:line="232" w:lineRule="auto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Binding Energy and Nuclear Forces</w:t>
            </w:r>
          </w:p>
        </w:tc>
        <w:tc>
          <w:tcPr>
            <w:tcW w:w="990" w:type="dxa"/>
            <w:tcBorders>
              <w:bottom w:val="nil"/>
            </w:tcBorders>
          </w:tcPr>
          <w:p w:rsidR="00557675" w:rsidRPr="00DA4469" w:rsidRDefault="00557675" w:rsidP="00EF4197">
            <w:pPr>
              <w:pStyle w:val="TableParagraph"/>
              <w:spacing w:before="11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EF4197" w:rsidRPr="00DA4469">
              <w:rPr>
                <w:sz w:val="20"/>
                <w:szCs w:val="20"/>
              </w:rPr>
              <w:t>3</w:t>
            </w:r>
          </w:p>
          <w:p w:rsidR="00557675" w:rsidRPr="00DA4469" w:rsidRDefault="00557675" w:rsidP="00EF4197">
            <w:pPr>
              <w:pStyle w:val="TableParagraph"/>
              <w:spacing w:before="12" w:line="238" w:lineRule="exact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EF4197" w:rsidRPr="00DA4469">
              <w:rPr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bottom w:val="nil"/>
            </w:tcBorders>
          </w:tcPr>
          <w:p w:rsidR="00557675" w:rsidRPr="00DA4469" w:rsidRDefault="00557675" w:rsidP="00557675">
            <w:pPr>
              <w:pStyle w:val="TableParagraph"/>
              <w:spacing w:before="1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1</w:t>
            </w:r>
          </w:p>
          <w:p w:rsidR="00557675" w:rsidRPr="00DA4469" w:rsidRDefault="00557675" w:rsidP="00557675">
            <w:pPr>
              <w:pStyle w:val="TableParagraph"/>
              <w:spacing w:before="12" w:line="238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2</w:t>
            </w:r>
          </w:p>
        </w:tc>
      </w:tr>
      <w:tr w:rsidR="00557675" w:rsidTr="009A1172">
        <w:trPr>
          <w:trHeight w:val="266"/>
        </w:trPr>
        <w:tc>
          <w:tcPr>
            <w:tcW w:w="736" w:type="dxa"/>
            <w:tcBorders>
              <w:top w:val="nil"/>
            </w:tcBorders>
          </w:tcPr>
          <w:p w:rsidR="00557675" w:rsidRPr="00DA4469" w:rsidRDefault="00557675" w:rsidP="0055767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557675" w:rsidRPr="00DA4469" w:rsidRDefault="00974AA0" w:rsidP="00557675">
            <w:pPr>
              <w:pStyle w:val="TableParagraph"/>
              <w:spacing w:before="11" w:line="235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08</w:t>
            </w:r>
          </w:p>
        </w:tc>
        <w:tc>
          <w:tcPr>
            <w:tcW w:w="4950" w:type="dxa"/>
            <w:tcBorders>
              <w:top w:val="nil"/>
            </w:tcBorders>
          </w:tcPr>
          <w:p w:rsidR="00557675" w:rsidRPr="00DA4469" w:rsidRDefault="00EF4197" w:rsidP="00557675">
            <w:pPr>
              <w:pStyle w:val="TableParagraph"/>
              <w:spacing w:line="245" w:lineRule="exact"/>
              <w:ind w:left="79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Radioactivity, Decay Processes</w:t>
            </w:r>
          </w:p>
        </w:tc>
        <w:tc>
          <w:tcPr>
            <w:tcW w:w="990" w:type="dxa"/>
            <w:tcBorders>
              <w:top w:val="nil"/>
            </w:tcBorders>
          </w:tcPr>
          <w:p w:rsidR="00557675" w:rsidRPr="00DA4469" w:rsidRDefault="00EF4197" w:rsidP="00557675">
            <w:pPr>
              <w:pStyle w:val="TableParagraph"/>
              <w:spacing w:before="7" w:line="239" w:lineRule="exact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13</w:t>
            </w:r>
          </w:p>
        </w:tc>
        <w:tc>
          <w:tcPr>
            <w:tcW w:w="1088" w:type="dxa"/>
            <w:tcBorders>
              <w:top w:val="nil"/>
            </w:tcBorders>
          </w:tcPr>
          <w:p w:rsidR="00557675" w:rsidRPr="00DA4469" w:rsidRDefault="00EF4197" w:rsidP="00557675">
            <w:pPr>
              <w:pStyle w:val="TableParagraph"/>
              <w:spacing w:before="7" w:line="239" w:lineRule="exact"/>
              <w:ind w:left="183" w:right="167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4,5</w:t>
            </w:r>
          </w:p>
        </w:tc>
      </w:tr>
      <w:tr w:rsidR="00557675" w:rsidTr="009A1172">
        <w:trPr>
          <w:trHeight w:val="796"/>
        </w:trPr>
        <w:tc>
          <w:tcPr>
            <w:tcW w:w="736" w:type="dxa"/>
          </w:tcPr>
          <w:p w:rsidR="00557675" w:rsidRPr="00DA4469" w:rsidRDefault="00557675" w:rsidP="00557675">
            <w:pPr>
              <w:pStyle w:val="TableParagraph"/>
              <w:spacing w:before="11"/>
              <w:ind w:left="59" w:right="44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13</w:t>
            </w:r>
          </w:p>
        </w:tc>
        <w:tc>
          <w:tcPr>
            <w:tcW w:w="876" w:type="dxa"/>
          </w:tcPr>
          <w:p w:rsidR="00557675" w:rsidRPr="00DA4469" w:rsidRDefault="00974AA0" w:rsidP="00557675">
            <w:pPr>
              <w:pStyle w:val="TableParagraph"/>
              <w:spacing w:before="1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11</w:t>
            </w:r>
          </w:p>
          <w:p w:rsidR="00557675" w:rsidRPr="00DA4469" w:rsidRDefault="00974AA0" w:rsidP="00557675">
            <w:pPr>
              <w:pStyle w:val="TableParagraph"/>
              <w:spacing w:before="12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13</w:t>
            </w:r>
          </w:p>
          <w:p w:rsidR="00557675" w:rsidRPr="00DA4469" w:rsidRDefault="00974AA0" w:rsidP="00557675">
            <w:pPr>
              <w:pStyle w:val="TableParagraph"/>
              <w:spacing w:before="13"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15</w:t>
            </w:r>
          </w:p>
        </w:tc>
        <w:tc>
          <w:tcPr>
            <w:tcW w:w="4950" w:type="dxa"/>
          </w:tcPr>
          <w:p w:rsidR="00EF4197" w:rsidRPr="00DA4469" w:rsidRDefault="00EF4197" w:rsidP="00557675">
            <w:pPr>
              <w:pStyle w:val="TableParagraph"/>
              <w:spacing w:before="15" w:line="235" w:lineRule="auto"/>
              <w:ind w:left="79" w:right="1670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Natural Radioactivity</w:t>
            </w:r>
          </w:p>
          <w:p w:rsidR="00557675" w:rsidRPr="00DA4469" w:rsidRDefault="00EF4197" w:rsidP="00EF4197">
            <w:pPr>
              <w:pStyle w:val="TableParagraph"/>
              <w:spacing w:before="15" w:line="235" w:lineRule="auto"/>
              <w:ind w:left="79"/>
              <w:rPr>
                <w:sz w:val="20"/>
                <w:szCs w:val="20"/>
              </w:rPr>
            </w:pPr>
            <w:r w:rsidRPr="000D5802">
              <w:rPr>
                <w:b/>
                <w:color w:val="C00000"/>
                <w:sz w:val="20"/>
                <w:szCs w:val="20"/>
              </w:rPr>
              <w:t>Nuclear Physics and Applications</w:t>
            </w:r>
            <w:r w:rsidR="00557675" w:rsidRPr="00DA4469">
              <w:rPr>
                <w:sz w:val="20"/>
                <w:szCs w:val="20"/>
              </w:rPr>
              <w:t xml:space="preserve">; </w:t>
            </w:r>
            <w:r w:rsidRPr="00DA4469">
              <w:rPr>
                <w:sz w:val="20"/>
                <w:szCs w:val="20"/>
              </w:rPr>
              <w:t>Nuclear Reaction</w:t>
            </w:r>
            <w:r w:rsidR="00557675" w:rsidRPr="00DA4469">
              <w:rPr>
                <w:sz w:val="20"/>
                <w:szCs w:val="20"/>
              </w:rPr>
              <w:t xml:space="preserve"> </w:t>
            </w:r>
            <w:r w:rsidRPr="00DA4469">
              <w:rPr>
                <w:sz w:val="20"/>
                <w:szCs w:val="20"/>
              </w:rPr>
              <w:t>Interactions involving neutrons; Nuclear Fission</w:t>
            </w:r>
          </w:p>
        </w:tc>
        <w:tc>
          <w:tcPr>
            <w:tcW w:w="990" w:type="dxa"/>
          </w:tcPr>
          <w:p w:rsidR="00557675" w:rsidRPr="00DA4469" w:rsidRDefault="00EF4197" w:rsidP="00557675">
            <w:pPr>
              <w:pStyle w:val="TableParagraph"/>
              <w:spacing w:before="11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13</w:t>
            </w:r>
          </w:p>
          <w:p w:rsidR="00557675" w:rsidRPr="00DA4469" w:rsidRDefault="00557675" w:rsidP="00EF4197">
            <w:pPr>
              <w:pStyle w:val="TableParagraph"/>
              <w:spacing w:before="12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EF4197" w:rsidRPr="00DA4469">
              <w:rPr>
                <w:sz w:val="20"/>
                <w:szCs w:val="20"/>
              </w:rPr>
              <w:t>4</w:t>
            </w:r>
          </w:p>
          <w:p w:rsidR="00557675" w:rsidRPr="00DA4469" w:rsidRDefault="00557675" w:rsidP="00EF4197">
            <w:pPr>
              <w:pStyle w:val="TableParagraph"/>
              <w:spacing w:before="13" w:line="234" w:lineRule="exact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EF4197" w:rsidRPr="00DA4469">
              <w:rPr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557675" w:rsidRPr="00DA4469" w:rsidRDefault="00EF4197" w:rsidP="00557675">
            <w:pPr>
              <w:pStyle w:val="TableParagraph"/>
              <w:spacing w:before="1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6</w:t>
            </w:r>
          </w:p>
          <w:p w:rsidR="00557675" w:rsidRPr="00DA4469" w:rsidRDefault="00EF4197" w:rsidP="00557675">
            <w:pPr>
              <w:pStyle w:val="TableParagraph"/>
              <w:spacing w:before="12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1,2</w:t>
            </w:r>
          </w:p>
          <w:p w:rsidR="00557675" w:rsidRPr="00DA4469" w:rsidRDefault="00EF4197" w:rsidP="00557675">
            <w:pPr>
              <w:pStyle w:val="TableParagraph"/>
              <w:spacing w:before="13" w:line="234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3,4</w:t>
            </w:r>
          </w:p>
        </w:tc>
      </w:tr>
      <w:tr w:rsidR="00557675" w:rsidTr="009A1172">
        <w:trPr>
          <w:trHeight w:val="796"/>
        </w:trPr>
        <w:tc>
          <w:tcPr>
            <w:tcW w:w="736" w:type="dxa"/>
          </w:tcPr>
          <w:p w:rsidR="00557675" w:rsidRPr="00DA4469" w:rsidRDefault="00557675" w:rsidP="00557675">
            <w:pPr>
              <w:pStyle w:val="TableParagraph"/>
              <w:spacing w:before="11"/>
              <w:ind w:left="59" w:right="44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14</w:t>
            </w:r>
          </w:p>
        </w:tc>
        <w:tc>
          <w:tcPr>
            <w:tcW w:w="876" w:type="dxa"/>
          </w:tcPr>
          <w:p w:rsidR="00557675" w:rsidRPr="00DA4469" w:rsidRDefault="00974AA0" w:rsidP="00557675">
            <w:pPr>
              <w:pStyle w:val="TableParagraph"/>
              <w:spacing w:before="1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18</w:t>
            </w:r>
          </w:p>
          <w:p w:rsidR="00557675" w:rsidRPr="00DA4469" w:rsidRDefault="00974AA0" w:rsidP="00557675">
            <w:pPr>
              <w:pStyle w:val="TableParagraph"/>
              <w:spacing w:before="12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20</w:t>
            </w:r>
          </w:p>
          <w:p w:rsidR="00557675" w:rsidRPr="00DA4469" w:rsidRDefault="00974AA0" w:rsidP="00557675">
            <w:pPr>
              <w:pStyle w:val="TableParagraph"/>
              <w:spacing w:before="13"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22</w:t>
            </w:r>
          </w:p>
        </w:tc>
        <w:tc>
          <w:tcPr>
            <w:tcW w:w="4950" w:type="dxa"/>
          </w:tcPr>
          <w:p w:rsidR="00EF4197" w:rsidRPr="00DA4469" w:rsidRDefault="00EF4197" w:rsidP="00557675">
            <w:pPr>
              <w:pStyle w:val="TableParagraph"/>
              <w:spacing w:before="2" w:line="232" w:lineRule="auto"/>
              <w:ind w:left="79" w:right="596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Nuclear Reactors; Nuclear Fusion</w:t>
            </w:r>
          </w:p>
          <w:p w:rsidR="00557675" w:rsidRPr="00DA4469" w:rsidRDefault="00EF4197" w:rsidP="00EF4197">
            <w:pPr>
              <w:pStyle w:val="TableParagraph"/>
              <w:spacing w:before="2" w:line="232" w:lineRule="auto"/>
              <w:ind w:left="79" w:right="596"/>
              <w:rPr>
                <w:sz w:val="20"/>
                <w:szCs w:val="20"/>
              </w:rPr>
            </w:pPr>
            <w:r w:rsidRPr="000D5802">
              <w:rPr>
                <w:b/>
                <w:bCs/>
                <w:color w:val="C00000"/>
                <w:sz w:val="20"/>
                <w:szCs w:val="20"/>
              </w:rPr>
              <w:t>Elementary Particles</w:t>
            </w:r>
            <w:r w:rsidRPr="00DA4469">
              <w:rPr>
                <w:sz w:val="20"/>
                <w:szCs w:val="20"/>
              </w:rPr>
              <w:t xml:space="preserve">; Fundamental Forces; Positrons; </w:t>
            </w:r>
            <w:r w:rsidR="00557675" w:rsidRPr="00DA4469">
              <w:rPr>
                <w:sz w:val="20"/>
                <w:szCs w:val="20"/>
              </w:rPr>
              <w:t xml:space="preserve"> </w:t>
            </w:r>
            <w:r w:rsidRPr="00DA4469">
              <w:rPr>
                <w:sz w:val="20"/>
                <w:szCs w:val="20"/>
              </w:rPr>
              <w:t>Mesons; Classification of particles</w:t>
            </w:r>
          </w:p>
        </w:tc>
        <w:tc>
          <w:tcPr>
            <w:tcW w:w="990" w:type="dxa"/>
          </w:tcPr>
          <w:p w:rsidR="00557675" w:rsidRPr="00DA4469" w:rsidRDefault="00557675" w:rsidP="00EF4197">
            <w:pPr>
              <w:pStyle w:val="TableParagraph"/>
              <w:spacing w:before="11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EF4197" w:rsidRPr="00DA4469">
              <w:rPr>
                <w:sz w:val="20"/>
                <w:szCs w:val="20"/>
              </w:rPr>
              <w:t>4</w:t>
            </w:r>
          </w:p>
          <w:p w:rsidR="00557675" w:rsidRPr="00DA4469" w:rsidRDefault="00557675" w:rsidP="00EF4197">
            <w:pPr>
              <w:pStyle w:val="TableParagraph"/>
              <w:spacing w:before="12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EF4197" w:rsidRPr="00DA4469">
              <w:rPr>
                <w:sz w:val="20"/>
                <w:szCs w:val="20"/>
              </w:rPr>
              <w:t>5</w:t>
            </w:r>
          </w:p>
          <w:p w:rsidR="00557675" w:rsidRPr="00DA4469" w:rsidRDefault="00557675" w:rsidP="00EF4197">
            <w:pPr>
              <w:pStyle w:val="TableParagraph"/>
              <w:spacing w:before="13" w:line="234" w:lineRule="exact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</w:t>
            </w:r>
            <w:r w:rsidR="00EF4197" w:rsidRPr="00DA4469"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:rsidR="00557675" w:rsidRPr="00DA4469" w:rsidRDefault="00EF4197" w:rsidP="00557675">
            <w:pPr>
              <w:pStyle w:val="TableParagraph"/>
              <w:spacing w:before="1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5,6</w:t>
            </w:r>
          </w:p>
          <w:p w:rsidR="00557675" w:rsidRPr="00DA4469" w:rsidRDefault="00EF4197" w:rsidP="00557675">
            <w:pPr>
              <w:pStyle w:val="TableParagraph"/>
              <w:spacing w:before="12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1,2</w:t>
            </w:r>
          </w:p>
          <w:p w:rsidR="00557675" w:rsidRPr="00DA4469" w:rsidRDefault="00EF4197" w:rsidP="00557675">
            <w:pPr>
              <w:pStyle w:val="TableParagraph"/>
              <w:spacing w:before="13" w:line="234" w:lineRule="exact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3,4</w:t>
            </w:r>
          </w:p>
        </w:tc>
      </w:tr>
      <w:tr w:rsidR="00DA4469" w:rsidTr="00A26ABF">
        <w:trPr>
          <w:trHeight w:val="810"/>
        </w:trPr>
        <w:tc>
          <w:tcPr>
            <w:tcW w:w="736" w:type="dxa"/>
          </w:tcPr>
          <w:p w:rsidR="00DA4469" w:rsidRPr="00DA4469" w:rsidRDefault="00DA4469" w:rsidP="00557675">
            <w:pPr>
              <w:pStyle w:val="TableParagraph"/>
              <w:spacing w:before="11"/>
              <w:ind w:left="59" w:right="44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15</w:t>
            </w:r>
          </w:p>
        </w:tc>
        <w:tc>
          <w:tcPr>
            <w:tcW w:w="876" w:type="dxa"/>
          </w:tcPr>
          <w:p w:rsidR="00DA4469" w:rsidRPr="00DA4469" w:rsidRDefault="00DA4469" w:rsidP="00974AA0">
            <w:pPr>
              <w:pStyle w:val="TableParagraph"/>
              <w:spacing w:before="11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25</w:t>
            </w:r>
          </w:p>
          <w:p w:rsidR="00DA4469" w:rsidRPr="00DA4469" w:rsidRDefault="00DA4469" w:rsidP="00557675">
            <w:pPr>
              <w:pStyle w:val="TableParagraph"/>
              <w:spacing w:before="12" w:line="231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27</w:t>
            </w:r>
          </w:p>
          <w:p w:rsidR="00DA4469" w:rsidRPr="00DA4469" w:rsidRDefault="00DA4469" w:rsidP="00A26ABF">
            <w:pPr>
              <w:pStyle w:val="TableParagraph"/>
              <w:spacing w:before="14" w:line="234" w:lineRule="exact"/>
              <w:ind w:left="78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29</w:t>
            </w:r>
          </w:p>
        </w:tc>
        <w:tc>
          <w:tcPr>
            <w:tcW w:w="4950" w:type="dxa"/>
          </w:tcPr>
          <w:p w:rsidR="00DA4469" w:rsidRPr="00DA4469" w:rsidRDefault="00DA4469" w:rsidP="00557675">
            <w:pPr>
              <w:pStyle w:val="TableParagraph"/>
              <w:spacing w:line="232" w:lineRule="auto"/>
              <w:ind w:left="79" w:right="2470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Conservation Laws</w:t>
            </w:r>
          </w:p>
          <w:p w:rsidR="00DA4469" w:rsidRPr="00DA4469" w:rsidRDefault="00DA4469" w:rsidP="004E6101">
            <w:pPr>
              <w:pStyle w:val="TableParagraph"/>
              <w:spacing w:line="232" w:lineRule="auto"/>
              <w:ind w:left="79" w:right="432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Quarks; Quantum Chromodynamics</w:t>
            </w:r>
          </w:p>
          <w:p w:rsidR="00DA4469" w:rsidRPr="00DA4469" w:rsidRDefault="00DA4469" w:rsidP="00A26ABF">
            <w:pPr>
              <w:pStyle w:val="TableParagraph"/>
              <w:spacing w:line="211" w:lineRule="exact"/>
              <w:ind w:left="79"/>
              <w:rPr>
                <w:sz w:val="20"/>
                <w:szCs w:val="20"/>
              </w:rPr>
            </w:pPr>
            <w:r w:rsidRPr="000D5802">
              <w:rPr>
                <w:b/>
                <w:color w:val="C00000"/>
                <w:sz w:val="20"/>
                <w:szCs w:val="20"/>
              </w:rPr>
              <w:t>Review</w:t>
            </w:r>
          </w:p>
        </w:tc>
        <w:tc>
          <w:tcPr>
            <w:tcW w:w="990" w:type="dxa"/>
          </w:tcPr>
          <w:p w:rsidR="00DA4469" w:rsidRPr="00DA4469" w:rsidRDefault="00DA4469" w:rsidP="00EF4197">
            <w:pPr>
              <w:pStyle w:val="TableParagraph"/>
              <w:spacing w:before="11"/>
              <w:ind w:left="77" w:right="62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15</w:t>
            </w:r>
          </w:p>
          <w:p w:rsidR="00DA4469" w:rsidRPr="00DA4469" w:rsidRDefault="00DA4469" w:rsidP="00557675">
            <w:pPr>
              <w:pStyle w:val="TableParagraph"/>
              <w:spacing w:before="12" w:line="231" w:lineRule="exact"/>
              <w:ind w:left="77" w:right="63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15</w:t>
            </w:r>
          </w:p>
          <w:p w:rsidR="00DA4469" w:rsidRPr="00DA4469" w:rsidRDefault="00DA4469" w:rsidP="00A26ABF">
            <w:pPr>
              <w:pStyle w:val="TableParagraph"/>
              <w:spacing w:before="14" w:line="234" w:lineRule="exact"/>
              <w:ind w:left="77" w:right="63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---</w:t>
            </w:r>
          </w:p>
        </w:tc>
        <w:tc>
          <w:tcPr>
            <w:tcW w:w="1088" w:type="dxa"/>
          </w:tcPr>
          <w:p w:rsidR="00DA4469" w:rsidRPr="00DA4469" w:rsidRDefault="00DA4469" w:rsidP="00557675">
            <w:pPr>
              <w:pStyle w:val="TableParagraph"/>
              <w:spacing w:before="11"/>
              <w:ind w:left="16"/>
              <w:jc w:val="center"/>
              <w:rPr>
                <w:sz w:val="20"/>
                <w:szCs w:val="20"/>
              </w:rPr>
            </w:pPr>
            <w:r w:rsidRPr="00DA4469">
              <w:rPr>
                <w:w w:val="99"/>
                <w:sz w:val="20"/>
                <w:szCs w:val="20"/>
              </w:rPr>
              <w:t>5</w:t>
            </w:r>
          </w:p>
          <w:p w:rsidR="00DA4469" w:rsidRPr="00DA4469" w:rsidRDefault="00DA4469" w:rsidP="00557675">
            <w:pPr>
              <w:pStyle w:val="TableParagraph"/>
              <w:spacing w:before="12" w:line="231" w:lineRule="exact"/>
              <w:ind w:left="183" w:right="168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9,10</w:t>
            </w:r>
          </w:p>
          <w:p w:rsidR="00DA4469" w:rsidRPr="00DA4469" w:rsidRDefault="00DA4469" w:rsidP="00A26ABF">
            <w:pPr>
              <w:pStyle w:val="TableParagraph"/>
              <w:spacing w:before="14" w:line="234" w:lineRule="exact"/>
              <w:ind w:left="183" w:right="168"/>
              <w:jc w:val="center"/>
              <w:rPr>
                <w:sz w:val="20"/>
                <w:szCs w:val="20"/>
              </w:rPr>
            </w:pPr>
            <w:r w:rsidRPr="00DA4469">
              <w:rPr>
                <w:sz w:val="20"/>
                <w:szCs w:val="20"/>
              </w:rPr>
              <w:t>---</w:t>
            </w:r>
          </w:p>
        </w:tc>
      </w:tr>
      <w:tr w:rsidR="00DA4469" w:rsidTr="00A26ABF">
        <w:trPr>
          <w:trHeight w:val="810"/>
        </w:trPr>
        <w:tc>
          <w:tcPr>
            <w:tcW w:w="8640" w:type="dxa"/>
            <w:gridSpan w:val="5"/>
          </w:tcPr>
          <w:p w:rsidR="00DA4469" w:rsidRPr="00DA4469" w:rsidRDefault="00DA4469" w:rsidP="00DA4469">
            <w:pPr>
              <w:pStyle w:val="TableParagraph"/>
              <w:spacing w:before="11"/>
              <w:ind w:left="16"/>
              <w:jc w:val="center"/>
              <w:rPr>
                <w:b/>
                <w:color w:val="333399"/>
                <w:sz w:val="24"/>
                <w:szCs w:val="24"/>
              </w:rPr>
            </w:pPr>
            <w:r w:rsidRPr="00DA4469">
              <w:rPr>
                <w:b/>
                <w:color w:val="333399"/>
                <w:sz w:val="24"/>
                <w:szCs w:val="24"/>
              </w:rPr>
              <w:t>Midterm Exam (Chapters 3</w:t>
            </w:r>
            <w:r w:rsidR="000D5802">
              <w:rPr>
                <w:b/>
                <w:color w:val="333399"/>
                <w:sz w:val="24"/>
                <w:szCs w:val="24"/>
              </w:rPr>
              <w:t>, 4, 5, 6,</w:t>
            </w:r>
            <w:r w:rsidRPr="00DA4469">
              <w:rPr>
                <w:b/>
                <w:color w:val="333399"/>
                <w:sz w:val="24"/>
                <w:szCs w:val="24"/>
              </w:rPr>
              <w:t xml:space="preserve"> 7</w:t>
            </w:r>
            <w:r>
              <w:rPr>
                <w:b/>
                <w:color w:val="333399"/>
                <w:sz w:val="24"/>
                <w:szCs w:val="24"/>
              </w:rPr>
              <w:t>?</w:t>
            </w:r>
            <w:r w:rsidRPr="00DA4469">
              <w:rPr>
                <w:b/>
                <w:color w:val="333399"/>
                <w:sz w:val="24"/>
                <w:szCs w:val="24"/>
              </w:rPr>
              <w:t>) TBA</w:t>
            </w:r>
          </w:p>
          <w:p w:rsidR="00DA4469" w:rsidRDefault="00DA4469" w:rsidP="00DA4469">
            <w:pPr>
              <w:pStyle w:val="TableParagraph"/>
              <w:spacing w:before="11"/>
              <w:ind w:left="16"/>
              <w:jc w:val="center"/>
              <w:rPr>
                <w:w w:val="99"/>
              </w:rPr>
            </w:pPr>
            <w:r>
              <w:rPr>
                <w:b/>
                <w:color w:val="3333FF"/>
                <w:sz w:val="24"/>
                <w:szCs w:val="24"/>
              </w:rPr>
              <w:t>Final</w:t>
            </w:r>
            <w:r w:rsidRPr="00557675">
              <w:rPr>
                <w:b/>
                <w:color w:val="3333FF"/>
                <w:sz w:val="24"/>
                <w:szCs w:val="24"/>
              </w:rPr>
              <w:t xml:space="preserve"> Exam (Chapters </w:t>
            </w:r>
            <w:r>
              <w:rPr>
                <w:b/>
                <w:color w:val="3333FF"/>
                <w:sz w:val="24"/>
                <w:szCs w:val="24"/>
              </w:rPr>
              <w:t>6</w:t>
            </w:r>
            <w:r w:rsidRPr="00557675">
              <w:rPr>
                <w:b/>
                <w:color w:val="3333FF"/>
                <w:sz w:val="24"/>
                <w:szCs w:val="24"/>
              </w:rPr>
              <w:t xml:space="preserve"> ─ </w:t>
            </w:r>
            <w:r>
              <w:rPr>
                <w:b/>
                <w:color w:val="3333FF"/>
                <w:sz w:val="24"/>
                <w:szCs w:val="24"/>
              </w:rPr>
              <w:t>9, 13─15</w:t>
            </w:r>
            <w:r w:rsidRPr="00557675">
              <w:rPr>
                <w:b/>
                <w:color w:val="3333FF"/>
                <w:sz w:val="24"/>
                <w:szCs w:val="24"/>
              </w:rPr>
              <w:t>) TBA</w:t>
            </w:r>
          </w:p>
        </w:tc>
      </w:tr>
    </w:tbl>
    <w:p w:rsidR="00FA7FCF" w:rsidRDefault="00FA7FCF" w:rsidP="00BB3DD3">
      <w:pPr>
        <w:pStyle w:val="BodyText"/>
        <w:spacing w:before="5"/>
        <w:jc w:val="right"/>
        <w:rPr>
          <w:b/>
          <w:sz w:val="21"/>
        </w:rPr>
      </w:pPr>
    </w:p>
    <w:p w:rsidR="008E7B4B" w:rsidRDefault="008E7B4B"/>
    <w:sectPr w:rsidR="008E7B4B" w:rsidSect="00990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162"/>
    <w:multiLevelType w:val="hybridMultilevel"/>
    <w:tmpl w:val="B254E8BC"/>
    <w:lvl w:ilvl="0" w:tplc="2C2879EA">
      <w:start w:val="3"/>
      <w:numFmt w:val="decimal"/>
      <w:lvlText w:val="%1)"/>
      <w:lvlJc w:val="left"/>
      <w:pPr>
        <w:ind w:left="775" w:hanging="616"/>
      </w:pPr>
      <w:rPr>
        <w:rFonts w:ascii="Times New Roman" w:eastAsia="Times New Roman" w:hAnsi="Times New Roman" w:cs="Times New Roman" w:hint="default"/>
        <w:b w:val="0"/>
        <w:bCs/>
        <w:w w:val="99"/>
        <w:sz w:val="22"/>
        <w:szCs w:val="22"/>
        <w:lang w:val="en-US" w:eastAsia="en-US" w:bidi="en-US"/>
      </w:rPr>
    </w:lvl>
    <w:lvl w:ilvl="1" w:tplc="6C8803FC">
      <w:start w:val="1"/>
      <w:numFmt w:val="upperLetter"/>
      <w:lvlText w:val="(%2)"/>
      <w:lvlJc w:val="left"/>
      <w:pPr>
        <w:ind w:left="1495" w:hanging="61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47562424">
      <w:numFmt w:val="bullet"/>
      <w:lvlText w:val="•"/>
      <w:lvlJc w:val="left"/>
      <w:pPr>
        <w:ind w:left="2527" w:hanging="616"/>
      </w:pPr>
      <w:rPr>
        <w:rFonts w:hint="default"/>
        <w:lang w:val="en-US" w:eastAsia="en-US" w:bidi="en-US"/>
      </w:rPr>
    </w:lvl>
    <w:lvl w:ilvl="3" w:tplc="02746D38">
      <w:numFmt w:val="bullet"/>
      <w:lvlText w:val="•"/>
      <w:lvlJc w:val="left"/>
      <w:pPr>
        <w:ind w:left="3555" w:hanging="616"/>
      </w:pPr>
      <w:rPr>
        <w:rFonts w:hint="default"/>
        <w:lang w:val="en-US" w:eastAsia="en-US" w:bidi="en-US"/>
      </w:rPr>
    </w:lvl>
    <w:lvl w:ilvl="4" w:tplc="765400A6">
      <w:numFmt w:val="bullet"/>
      <w:lvlText w:val="•"/>
      <w:lvlJc w:val="left"/>
      <w:pPr>
        <w:ind w:left="4582" w:hanging="616"/>
      </w:pPr>
      <w:rPr>
        <w:rFonts w:hint="default"/>
        <w:lang w:val="en-US" w:eastAsia="en-US" w:bidi="en-US"/>
      </w:rPr>
    </w:lvl>
    <w:lvl w:ilvl="5" w:tplc="3AF40918">
      <w:numFmt w:val="bullet"/>
      <w:lvlText w:val="•"/>
      <w:lvlJc w:val="left"/>
      <w:pPr>
        <w:ind w:left="5610" w:hanging="616"/>
      </w:pPr>
      <w:rPr>
        <w:rFonts w:hint="default"/>
        <w:lang w:val="en-US" w:eastAsia="en-US" w:bidi="en-US"/>
      </w:rPr>
    </w:lvl>
    <w:lvl w:ilvl="6" w:tplc="35E29F70">
      <w:numFmt w:val="bullet"/>
      <w:lvlText w:val="•"/>
      <w:lvlJc w:val="left"/>
      <w:pPr>
        <w:ind w:left="6638" w:hanging="616"/>
      </w:pPr>
      <w:rPr>
        <w:rFonts w:hint="default"/>
        <w:lang w:val="en-US" w:eastAsia="en-US" w:bidi="en-US"/>
      </w:rPr>
    </w:lvl>
    <w:lvl w:ilvl="7" w:tplc="33326D74">
      <w:numFmt w:val="bullet"/>
      <w:lvlText w:val="•"/>
      <w:lvlJc w:val="left"/>
      <w:pPr>
        <w:ind w:left="7665" w:hanging="616"/>
      </w:pPr>
      <w:rPr>
        <w:rFonts w:hint="default"/>
        <w:lang w:val="en-US" w:eastAsia="en-US" w:bidi="en-US"/>
      </w:rPr>
    </w:lvl>
    <w:lvl w:ilvl="8" w:tplc="5C4400EA">
      <w:numFmt w:val="bullet"/>
      <w:lvlText w:val="•"/>
      <w:lvlJc w:val="left"/>
      <w:pPr>
        <w:ind w:left="8693" w:hanging="616"/>
      </w:pPr>
      <w:rPr>
        <w:rFonts w:hint="default"/>
        <w:lang w:val="en-US" w:eastAsia="en-US" w:bidi="en-US"/>
      </w:rPr>
    </w:lvl>
  </w:abstractNum>
  <w:abstractNum w:abstractNumId="1" w15:restartNumberingAfterBreak="0">
    <w:nsid w:val="17084196"/>
    <w:multiLevelType w:val="hybridMultilevel"/>
    <w:tmpl w:val="AC12E0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652CE"/>
    <w:multiLevelType w:val="hybridMultilevel"/>
    <w:tmpl w:val="9C42034C"/>
    <w:lvl w:ilvl="0" w:tplc="1FEE3646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3CF24581"/>
    <w:multiLevelType w:val="hybridMultilevel"/>
    <w:tmpl w:val="6DF85A76"/>
    <w:lvl w:ilvl="0" w:tplc="0409000F">
      <w:start w:val="1"/>
      <w:numFmt w:val="decimal"/>
      <w:lvlText w:val="%1."/>
      <w:lvlJc w:val="left"/>
      <w:pPr>
        <w:ind w:left="2215" w:hanging="360"/>
      </w:pPr>
    </w:lvl>
    <w:lvl w:ilvl="1" w:tplc="04090019" w:tentative="1">
      <w:start w:val="1"/>
      <w:numFmt w:val="lowerLetter"/>
      <w:lvlText w:val="%2."/>
      <w:lvlJc w:val="left"/>
      <w:pPr>
        <w:ind w:left="2935" w:hanging="360"/>
      </w:pPr>
    </w:lvl>
    <w:lvl w:ilvl="2" w:tplc="0409001B" w:tentative="1">
      <w:start w:val="1"/>
      <w:numFmt w:val="lowerRoman"/>
      <w:lvlText w:val="%3."/>
      <w:lvlJc w:val="right"/>
      <w:pPr>
        <w:ind w:left="3655" w:hanging="180"/>
      </w:pPr>
    </w:lvl>
    <w:lvl w:ilvl="3" w:tplc="0409000F" w:tentative="1">
      <w:start w:val="1"/>
      <w:numFmt w:val="decimal"/>
      <w:lvlText w:val="%4."/>
      <w:lvlJc w:val="left"/>
      <w:pPr>
        <w:ind w:left="4375" w:hanging="360"/>
      </w:pPr>
    </w:lvl>
    <w:lvl w:ilvl="4" w:tplc="04090019" w:tentative="1">
      <w:start w:val="1"/>
      <w:numFmt w:val="lowerLetter"/>
      <w:lvlText w:val="%5."/>
      <w:lvlJc w:val="left"/>
      <w:pPr>
        <w:ind w:left="5095" w:hanging="360"/>
      </w:pPr>
    </w:lvl>
    <w:lvl w:ilvl="5" w:tplc="0409001B" w:tentative="1">
      <w:start w:val="1"/>
      <w:numFmt w:val="lowerRoman"/>
      <w:lvlText w:val="%6."/>
      <w:lvlJc w:val="right"/>
      <w:pPr>
        <w:ind w:left="5815" w:hanging="180"/>
      </w:pPr>
    </w:lvl>
    <w:lvl w:ilvl="6" w:tplc="0409000F" w:tentative="1">
      <w:start w:val="1"/>
      <w:numFmt w:val="decimal"/>
      <w:lvlText w:val="%7."/>
      <w:lvlJc w:val="left"/>
      <w:pPr>
        <w:ind w:left="6535" w:hanging="360"/>
      </w:pPr>
    </w:lvl>
    <w:lvl w:ilvl="7" w:tplc="04090019" w:tentative="1">
      <w:start w:val="1"/>
      <w:numFmt w:val="lowerLetter"/>
      <w:lvlText w:val="%8."/>
      <w:lvlJc w:val="left"/>
      <w:pPr>
        <w:ind w:left="7255" w:hanging="360"/>
      </w:pPr>
    </w:lvl>
    <w:lvl w:ilvl="8" w:tplc="04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 w15:restartNumberingAfterBreak="0">
    <w:nsid w:val="5DB824FF"/>
    <w:multiLevelType w:val="hybridMultilevel"/>
    <w:tmpl w:val="F67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F1878"/>
    <w:multiLevelType w:val="hybridMultilevel"/>
    <w:tmpl w:val="F5962126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7FDA2F5D"/>
    <w:multiLevelType w:val="hybridMultilevel"/>
    <w:tmpl w:val="7CF43E66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CF"/>
    <w:rsid w:val="000D5802"/>
    <w:rsid w:val="004C3E9E"/>
    <w:rsid w:val="004D7B55"/>
    <w:rsid w:val="004E6101"/>
    <w:rsid w:val="00500C7F"/>
    <w:rsid w:val="00557675"/>
    <w:rsid w:val="005A148D"/>
    <w:rsid w:val="00690062"/>
    <w:rsid w:val="006F57F3"/>
    <w:rsid w:val="008E7B4B"/>
    <w:rsid w:val="00974AA0"/>
    <w:rsid w:val="00990AC4"/>
    <w:rsid w:val="009A1172"/>
    <w:rsid w:val="00A071F4"/>
    <w:rsid w:val="00A26ABF"/>
    <w:rsid w:val="00A41237"/>
    <w:rsid w:val="00A64B42"/>
    <w:rsid w:val="00B82B4E"/>
    <w:rsid w:val="00BB3DD3"/>
    <w:rsid w:val="00BE3297"/>
    <w:rsid w:val="00CE46FF"/>
    <w:rsid w:val="00D779FB"/>
    <w:rsid w:val="00DA4469"/>
    <w:rsid w:val="00E17162"/>
    <w:rsid w:val="00E671AF"/>
    <w:rsid w:val="00EF4197"/>
    <w:rsid w:val="00F9120B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AD75"/>
  <w15:chartTrackingRefBased/>
  <w15:docId w15:val="{0F60BEE6-D0FC-4543-BBD3-60F6C40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7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FCF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FA7FCF"/>
    <w:pPr>
      <w:widowControl w:val="0"/>
      <w:autoSpaceDE w:val="0"/>
      <w:autoSpaceDN w:val="0"/>
      <w:spacing w:after="0" w:line="240" w:lineRule="auto"/>
      <w:ind w:left="840" w:hanging="360"/>
    </w:pPr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FA7FC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A071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1F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C3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C3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C3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C3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C3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C3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A1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EUFihiAm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cs.whfreeman.com/tiplermodernphysics6e" TargetMode="External"/><Relationship Id="rId12" Type="http://schemas.openxmlformats.org/officeDocument/2006/relationships/hyperlink" Target="mailto:tariq.alabdullah@kfupm.edu.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user/sixtysymbols/vide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user/startalkrad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culture.com/2014/12/animated-introductions-to-quantum-mechanic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299C-378B-433E-BB48-C6DFA9E6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Al-Abdullah</dc:creator>
  <cp:keywords/>
  <dc:description/>
  <cp:lastModifiedBy>Tariq Al-Abdullah</cp:lastModifiedBy>
  <cp:revision>12</cp:revision>
  <dcterms:created xsi:type="dcterms:W3CDTF">2021-01-15T18:37:00Z</dcterms:created>
  <dcterms:modified xsi:type="dcterms:W3CDTF">2021-01-17T09:43:00Z</dcterms:modified>
</cp:coreProperties>
</file>